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6C" w:rsidRPr="0079086C" w:rsidRDefault="0079086C" w:rsidP="00AA3BB2">
      <w:pPr>
        <w:shd w:val="clear" w:color="auto" w:fill="FFFFFF"/>
        <w:textAlignment w:val="baseline"/>
        <w:outlineLvl w:val="0"/>
        <w:rPr>
          <w:rFonts w:eastAsia="Times New Roman" w:cs="Times New Roman"/>
          <w:b/>
          <w:bCs/>
          <w:color w:val="333333"/>
          <w:kern w:val="36"/>
          <w:szCs w:val="20"/>
          <w:lang w:val="es-ES" w:eastAsia="es-ES"/>
        </w:rPr>
      </w:pPr>
      <w:r w:rsidRPr="0079086C">
        <w:rPr>
          <w:rFonts w:eastAsia="Times New Roman" w:cs="Times New Roman"/>
          <w:b/>
          <w:bCs/>
          <w:color w:val="333333"/>
          <w:kern w:val="36"/>
          <w:szCs w:val="20"/>
          <w:lang w:val="es-ES" w:eastAsia="es-ES"/>
        </w:rPr>
        <w:t>APOTEOSIS DE TREVIJANO EN EL ATENEO Y SILENCIO OFICIAL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777777"/>
          <w:szCs w:val="20"/>
          <w:lang w:val="es-ES" w:eastAsia="es-ES"/>
        </w:rPr>
      </w:pPr>
      <w:r>
        <w:rPr>
          <w:rFonts w:eastAsia="Times New Roman" w:cs="Arial"/>
          <w:color w:val="777777"/>
          <w:szCs w:val="20"/>
          <w:lang w:val="es-ES" w:eastAsia="es-ES"/>
        </w:rPr>
        <w:t>ESPIA EN EL CONGRESO.</w:t>
      </w:r>
      <w:r w:rsidRPr="0079086C">
        <w:rPr>
          <w:rFonts w:eastAsia="Times New Roman" w:cs="Arial"/>
          <w:color w:val="777777"/>
          <w:szCs w:val="20"/>
          <w:lang w:val="es-ES" w:eastAsia="es-ES"/>
        </w:rPr>
        <w:t>07/06/2015</w:t>
      </w:r>
    </w:p>
    <w:p w:rsidR="0079086C" w:rsidRPr="0079086C" w:rsidRDefault="00B717F7" w:rsidP="00AA3BB2">
      <w:pPr>
        <w:shd w:val="clear" w:color="auto" w:fill="FFFFFF"/>
        <w:textAlignment w:val="baseline"/>
        <w:rPr>
          <w:rFonts w:eastAsia="Times New Roman" w:cs="Arial"/>
          <w:color w:val="515151"/>
          <w:sz w:val="18"/>
          <w:szCs w:val="18"/>
          <w:lang w:val="es-ES" w:eastAsia="es-ES"/>
        </w:rPr>
      </w:pPr>
      <w:hyperlink r:id="rId5" w:history="1">
        <w:r w:rsidR="0079086C" w:rsidRPr="0079086C">
          <w:rPr>
            <w:rStyle w:val="Hipervnculo"/>
            <w:rFonts w:eastAsia="Times New Roman" w:cs="Arial"/>
            <w:sz w:val="18"/>
            <w:szCs w:val="18"/>
            <w:u w:val="none"/>
            <w:lang w:val="es-ES" w:eastAsia="es-ES"/>
          </w:rPr>
          <w:t>https://espiaenelcongreso.com/2015/07/06/apoteosis-de-trevijano-en-el-ateneo-y-silencio-oficial/</w:t>
        </w:r>
      </w:hyperlink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Emocionante recibimiento al pensador de 88 años, que vuelve al quirófano este miércoles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drawing>
          <wp:inline distT="0" distB="0" distL="0" distR="0">
            <wp:extent cx="2857500" cy="2143125"/>
            <wp:effectExtent l="19050" t="0" r="0" b="0"/>
            <wp:docPr id="1" name="Imagen 1" descr="Trevijano en el Ate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vijano en el Atene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 xml:space="preserve">Antonio García Trevijano, emocionado, saluda en el </w:t>
      </w:r>
      <w:proofErr w:type="gramStart"/>
      <w:r w:rsidRPr="0079086C">
        <w:rPr>
          <w:rFonts w:eastAsia="Times New Roman" w:cs="Arial"/>
          <w:sz w:val="16"/>
          <w:szCs w:val="16"/>
          <w:lang w:val="es-ES" w:eastAsia="es-ES"/>
        </w:rPr>
        <w:t>Ateneo</w:t>
      </w:r>
      <w:proofErr w:type="gramEnd"/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El régimen terminará como Italia o Grecia, ese es el “porvenir” de España, que él prefirió llamar el “por llegar”. Muy al contrario, el cambio constitucional con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división de poderes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 elecciones por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distritos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y consagración de las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libertades colectivas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–una Constitución, como el ajedrez y sus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reglas de juego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 nunca debe recoger inaplicables derechos individuales como hace ahora–,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sin partidos ni sindicatos dependientes del Estado,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permitiría que una Carta Magna europea y española sacaran al continente y al país de la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corrupción, la degradación política y la permanente recesión</w:t>
      </w:r>
      <w:r w:rsidR="006A088A">
        <w:rPr>
          <w:rFonts w:eastAsia="Times New Roman" w:cs="Arial"/>
          <w:b/>
          <w:bCs/>
          <w:color w:val="515151"/>
          <w:szCs w:val="20"/>
          <w:lang w:val="es-ES" w:eastAsia="es-ES"/>
        </w:rPr>
        <w:t xml:space="preserve"> 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moral y económica. “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Espía en el Congreso”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se coló en el acto del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Ateneo de Madrid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y ofrece este martes a sus lectores y oyentes de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Radio 3w.com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a partir de las 8.00 de la mañana esta histórica conferencia íntegramente en distintos bloques temáticos de audio y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podcast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>.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drawing>
          <wp:inline distT="0" distB="0" distL="0" distR="0">
            <wp:extent cx="2857500" cy="2143125"/>
            <wp:effectExtent l="19050" t="0" r="0" b="0"/>
            <wp:docPr id="2" name="Imagen 2" descr="Un Ateneo abarrotado como no se recuerda recibió a Trevij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 Ateneo abarrotado como no se recuerda recibió a Trevijan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 xml:space="preserve">Un </w:t>
      </w:r>
      <w:proofErr w:type="gramStart"/>
      <w:r w:rsidRPr="0079086C">
        <w:rPr>
          <w:rFonts w:eastAsia="Times New Roman" w:cs="Arial"/>
          <w:sz w:val="16"/>
          <w:szCs w:val="16"/>
          <w:lang w:val="es-ES" w:eastAsia="es-ES"/>
        </w:rPr>
        <w:t>Ateneo</w:t>
      </w:r>
      <w:proofErr w:type="gramEnd"/>
      <w:r w:rsidRPr="0079086C">
        <w:rPr>
          <w:rFonts w:eastAsia="Times New Roman" w:cs="Arial"/>
          <w:sz w:val="16"/>
          <w:szCs w:val="16"/>
          <w:lang w:val="es-ES" w:eastAsia="es-ES"/>
        </w:rPr>
        <w:t xml:space="preserve"> abarrotado como no se recuerda recibió a Trevijano</w:t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lastRenderedPageBreak/>
        <w:t>Más de un millar de personas escucharon y aclamaron el pasado jueves en el abarrotado salón de actos del Ateneo de Madrid al pensador y hombre de acción,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Antonio García Trevijano,</w:t>
      </w:r>
      <w:r w:rsidR="006A088A">
        <w:rPr>
          <w:rFonts w:eastAsia="Times New Roman" w:cs="Arial"/>
          <w:b/>
          <w:bCs/>
          <w:color w:val="515151"/>
          <w:szCs w:val="20"/>
          <w:lang w:val="es-ES" w:eastAsia="es-ES"/>
        </w:rPr>
        <w:t xml:space="preserve"> 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presidente del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Movimiento de los Ciudadanos para la República Constitucional (MCRC).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El autor de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“Teoría Pura de la República”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y “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Ateísmo Estético”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cumple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88 años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 el próximo 18 de julio, pero antes pasará de nuevo por el quirófano y será operado de su fracturada y dolorosa cadera este miércoles. Memoria y protagonista vivo del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antifranquismo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 y la decepcionante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Transición,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a pesar de la apoteosis colectiva de un acontecimiento como el del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Ateneo,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que muchos vivieron como singular e histórico, ni una sola línea en la prensa del régimen ni tampoco en la de partidos e ideologías, ya sea digital o de papel.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drawing>
          <wp:inline distT="0" distB="0" distL="0" distR="0">
            <wp:extent cx="2857500" cy="2143125"/>
            <wp:effectExtent l="19050" t="0" r="0" b="0"/>
            <wp:docPr id="3" name="Imagen 3" descr="Trevijano, flanqueado por Adrián Perales, Enrique Tierno y Pedro Gonzál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evijano, flanqueado por Adrián Perales, Enrique Tierno y Pedro Gonzále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>Trevijano, flanqueado por Adrián Perales, Enrique Tierno y Pedro González</w:t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b/>
          <w:bCs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El librepensamiento de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sigue proscrito en la España oficial y su definición de las básicas y mínimas reglas de juego de una democracia, que se recogen en su monumental obra “Teoría pura de la República”, lo han llevado a ser reivindicado solo por la sociedad civil, en contraposición a los partidos y sindicatos dependientes económicamente del Estado, a los que fustiga a diario sin compasión alguna desde su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Radio Libertad Constituyente. Trevijano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 ya elaboró un discurso en el mismo foro ateneísta en 2007 y sus ideas han calado en lo que él llama “tercio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laocrático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>” de la sociedad, aquel que dinamiza los cambios cívicos de mayor calado: “nuestro objetivo es conquistar ese tercio, que ahora está en la abstención, y pasarlo de lo heterogéneo a lo homogéneo” a través del MCRC.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abogó también por la sustitución de la vieja y ya caduca “tolerancia” erasmista por el “respeto”, tal y como lo expresó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Montesquieu.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drawing>
          <wp:inline distT="0" distB="0" distL="0" distR="0">
            <wp:extent cx="2857500" cy="2143125"/>
            <wp:effectExtent l="19050" t="0" r="0" b="0"/>
            <wp:docPr id="4" name="Imagen 4" descr="Aspecto del Ateneo durante la confer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pecto del Ateneo durante la confere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>Aspecto del Ateneo durante la conferencia</w:t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b/>
          <w:bCs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“España terminará como Italia o Grecia”, vaticinó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 “a no ser que nosotros interrumpamos ese mecanismo del porvenir e introduzcamos el principio de la libertad colectiva que perseguimos para que el porvenir de España, aunque sea lejano o lleve mucho tiempo, sea inseparable de la libertad política colectiva: la libertad constituyente”, señaló en su discurso, que pronunció flanqueado por los abogados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Adrián Perales y Pedro González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, también del MCRC. Lo recibió el presidente del </w:t>
      </w:r>
      <w:proofErr w:type="gramStart"/>
      <w:r w:rsidRPr="0079086C">
        <w:rPr>
          <w:rFonts w:eastAsia="Times New Roman" w:cs="Arial"/>
          <w:color w:val="515151"/>
          <w:szCs w:val="20"/>
          <w:lang w:val="es-ES" w:eastAsia="es-ES"/>
        </w:rPr>
        <w:t>Ateneo</w:t>
      </w:r>
      <w:proofErr w:type="gramEnd"/>
      <w:r w:rsidRPr="0079086C">
        <w:rPr>
          <w:rFonts w:eastAsia="Times New Roman" w:cs="Arial"/>
          <w:color w:val="515151"/>
          <w:szCs w:val="20"/>
          <w:lang w:val="es-ES" w:eastAsia="es-ES"/>
        </w:rPr>
        <w:t>,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Enrique Tierno,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 hijo del que fuera alcalde socialista de Madrid. ¿Se pueden materializar sus ideas en un partido político?, le preguntaron desde el público: “Jamás”,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respondió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</w:t>
      </w:r>
      <w:proofErr w:type="spellEnd"/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: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“La razón es muy sencilla: todo partido ha de ser ideológico para diferenciarse de los demás. Quien luche por la libertad política colectiva no puede permitirse el lujo de tener o expresar ideologías.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Una ideología es una idea parcial convertida en virtud del logos en universal. Todas son falsas. En cambio, la libertad política no es ideología, esa es nuestra bandera”.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drawing>
          <wp:inline distT="0" distB="0" distL="0" distR="0">
            <wp:extent cx="2143125" cy="2857500"/>
            <wp:effectExtent l="19050" t="0" r="9525" b="0"/>
            <wp:docPr id="5" name="Imagen 5" descr="Trevijano llegó al estrado entre aplau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evijano llegó al estrado entre aplauso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>Trevijano llegó al estrado entre aplausos</w:t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“¿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Como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 pueden decir que somos de derechas o de izquierdas? ¿Qué saben?”, se preguntó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Trevijano.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 Y respondió: “Para saber si una persona es de derechas o de izquierdas primero tiene que haber libertad. ¿La hay en España? No. Bajo una oligarquía de partidos y sin libertad política todo el mundo puede ser de derechas o de izquierdas de boquilla, porque todos los gatos son pardos”, argumentó. Más adelante, dudó de la voluntad real de cambio en los griegos de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Szyriza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>: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“¿Habéis visto que hayan instaurado algún impuesto a las grandes fortunas? ¿Donde están los griegos corruptos que quebraron el país y a quienes iban a encarcelar?”.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También criticó a la conservadora Inglaterra, “que no es una democracia sino un parlamentarismo, donde existen una libertades fantásticas y unas instituciones que funcionan, pero la democracia es otra cosa: exige una mayoría absoluta (doble vuelta), aunque en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Grecia e Italia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han “inventado” una fórmula sustitutiva: “regalar” al partido que no la obtenga los escaños necesarios para alcanzarla. “La oligarquía de partidos se convierte entonces en dictadura”, sentenció.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lastRenderedPageBreak/>
        <w:drawing>
          <wp:inline distT="0" distB="0" distL="0" distR="0">
            <wp:extent cx="2657475" cy="1990725"/>
            <wp:effectExtent l="19050" t="0" r="9525" b="0"/>
            <wp:docPr id="6" name="Imagen 6" descr="Media hora antes de la conferencia el salón estaba ll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edia hora antes de la conferencia el salón estaba llen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En su intervención,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 agregó: “Si la libertad constituyente no separa los poderes eso es Napoleón III, eso es bonapartismo. La República de la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emperatriz Eugenia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 [que era española] dio un golpe de Estado cuando su cuñado con una pistolita retuvo al ministro del Interior mientras proclamaba el Imperio, pero eso no dio lugar a una separación de poderes, aunque hubiera Constitución.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Una Carta Magna requiere dos cosas: la primera que sea colectiva, el sujeto tiene que ser colectivo. Y la segunda: tiene que existir separación de poderes”.</w:t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drawing>
          <wp:inline distT="0" distB="0" distL="0" distR="0">
            <wp:extent cx="2857500" cy="2143125"/>
            <wp:effectExtent l="19050" t="0" r="0" b="0"/>
            <wp:docPr id="7" name="Imagen 7" descr="Trevijano se opera esta semana de su dolorida cad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evijano se opera esta semana de su dolorida cader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>Trevijano se opera esta semana de su dolorida cadera</w:t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>“Para mí es un orgullo y un honor tan grande, como no podéis ni imaginar, que haya vivido 88 años ya, para ver con mis ojos, escuchar con mis oídos y percibir vuestros comentarios y vuestra emoción,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siguiendo mi camino en busca de la libertad política colectiva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 no para vuestro mérito ni triunfo, sino pensando nada más que en el bien general de España y de los españoles”, señaló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Trevijano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. “Eso no tiene antecedentes en la Historia: no conozco ningún movimiento así. Somos muchos miles, sé bien lo que somos y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cuantos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 somos, y este legado es ya inextinguible. No os preocupéis, da lo mismo, vivir o no vivir es indiferente cuando lo que se busca es la dignidad de la vida. ¿De </w:t>
      </w:r>
      <w:proofErr w:type="spellStart"/>
      <w:r w:rsidRPr="0079086C">
        <w:rPr>
          <w:rFonts w:eastAsia="Times New Roman" w:cs="Arial"/>
          <w:color w:val="515151"/>
          <w:szCs w:val="20"/>
          <w:lang w:val="es-ES" w:eastAsia="es-ES"/>
        </w:rPr>
        <w:t>que</w:t>
      </w:r>
      <w:proofErr w:type="spellEnd"/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 vale vivir en una vida indigna? Para mí lo que vale es la dignidad de una vida de lucha por la libertad y en vosotros confío totalmente, porque he vivido con vosotros, os conozco, sobre todo a los más jóvenes, sé que ellos no van a vacilar.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¡Habéis emprendido el camino de la libertad política y le vais a dar una lección a toda Europa y al mundo!”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 afirmó.</w:t>
      </w: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noProof/>
          <w:color w:val="515151"/>
          <w:szCs w:val="20"/>
          <w:lang w:val="es-ES" w:eastAsia="es-ES"/>
        </w:rPr>
        <w:lastRenderedPageBreak/>
        <w:drawing>
          <wp:inline distT="0" distB="0" distL="0" distR="0">
            <wp:extent cx="2857500" cy="2143125"/>
            <wp:effectExtent l="19050" t="0" r="0" b="0"/>
            <wp:docPr id="8" name="Imagen 8" descr="Vista panorámica del salón del Ate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ista panorámica del salón del Atene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6C" w:rsidRPr="0079086C" w:rsidRDefault="0079086C" w:rsidP="00AA3BB2">
      <w:pPr>
        <w:shd w:val="clear" w:color="auto" w:fill="F1F1F1"/>
        <w:textAlignment w:val="baseline"/>
        <w:rPr>
          <w:rFonts w:eastAsia="Times New Roman" w:cs="Arial"/>
          <w:sz w:val="16"/>
          <w:szCs w:val="16"/>
          <w:lang w:val="es-ES" w:eastAsia="es-ES"/>
        </w:rPr>
      </w:pPr>
      <w:r w:rsidRPr="0079086C">
        <w:rPr>
          <w:rFonts w:eastAsia="Times New Roman" w:cs="Arial"/>
          <w:sz w:val="16"/>
          <w:szCs w:val="16"/>
          <w:lang w:val="es-ES" w:eastAsia="es-ES"/>
        </w:rPr>
        <w:t>Vista panorámica del salón del Ateneo</w:t>
      </w:r>
    </w:p>
    <w:p w:rsid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</w:p>
    <w:p w:rsidR="0079086C" w:rsidRPr="0079086C" w:rsidRDefault="0079086C" w:rsidP="00AA3BB2">
      <w:pPr>
        <w:shd w:val="clear" w:color="auto" w:fill="FFFFFF"/>
        <w:textAlignment w:val="baseline"/>
        <w:rPr>
          <w:rFonts w:eastAsia="Times New Roman" w:cs="Arial"/>
          <w:color w:val="515151"/>
          <w:szCs w:val="20"/>
          <w:lang w:val="es-ES" w:eastAsia="es-ES"/>
        </w:rPr>
      </w:pPr>
      <w:r w:rsidRPr="0079086C">
        <w:rPr>
          <w:rFonts w:eastAsia="Times New Roman" w:cs="Arial"/>
          <w:color w:val="515151"/>
          <w:szCs w:val="20"/>
          <w:lang w:val="es-ES" w:eastAsia="es-ES"/>
        </w:rPr>
        <w:t xml:space="preserve">Y concluyó así: “Cuando pronuncié mi discurso en Estrasburgo, en la sede del Parlamento Europeo, dije: “Gracias diputados europeos por apoyarnos moralmente a la Junta Democrática. Vengo a prometeros que, en el momento oportuno, vendremos a Europa para formar parte de ella. Pero no vendremos a pedir ni </w:t>
      </w:r>
      <w:proofErr w:type="gramStart"/>
      <w:r w:rsidRPr="0079086C">
        <w:rPr>
          <w:rFonts w:eastAsia="Times New Roman" w:cs="Arial"/>
          <w:color w:val="515151"/>
          <w:szCs w:val="20"/>
          <w:lang w:val="es-ES" w:eastAsia="es-ES"/>
        </w:rPr>
        <w:t>favores económicos ni nada parecido</w:t>
      </w:r>
      <w:proofErr w:type="gramEnd"/>
      <w:r w:rsidRPr="0079086C">
        <w:rPr>
          <w:rFonts w:eastAsia="Times New Roman" w:cs="Arial"/>
          <w:color w:val="515151"/>
          <w:szCs w:val="20"/>
          <w:lang w:val="es-ES" w:eastAsia="es-ES"/>
        </w:rPr>
        <w:t>. La Junta Democrática está luchando por la libertad política en España, y si lo conseguimos, vendremos a Estrasburgo para ofrecer a Europa la libertad política que no tiene. </w:t>
      </w:r>
      <w:r w:rsidRPr="0079086C">
        <w:rPr>
          <w:rFonts w:eastAsia="Times New Roman" w:cs="Arial"/>
          <w:b/>
          <w:bCs/>
          <w:color w:val="515151"/>
          <w:szCs w:val="20"/>
          <w:lang w:val="es-ES" w:eastAsia="es-ES"/>
        </w:rPr>
        <w:t>La libertad de Europa la conquistaron los americanos, los Estados Unidos, vosotros no sabéis lo que es. ¡Y nosotros los españoles, que nos cuesta tanto conquistarla, la vamos a traer para que Europa tenga una libertad europea procedente de España!”</w:t>
      </w:r>
      <w:r w:rsidRPr="0079086C">
        <w:rPr>
          <w:rFonts w:eastAsia="Times New Roman" w:cs="Arial"/>
          <w:color w:val="515151"/>
          <w:szCs w:val="20"/>
          <w:lang w:val="es-ES" w:eastAsia="es-ES"/>
        </w:rPr>
        <w:t>, </w:t>
      </w:r>
      <w:hyperlink r:id="rId14" w:history="1">
        <w:r w:rsidRPr="0079086C">
          <w:rPr>
            <w:rFonts w:eastAsia="Times New Roman" w:cs="Arial"/>
            <w:color w:val="2EB8DB"/>
            <w:szCs w:val="20"/>
            <w:lang w:val="es-ES" w:eastAsia="es-ES"/>
          </w:rPr>
          <w:t>concluyó entre una larga y sostenida salva de aplausos del público asistente</w:t>
        </w:r>
      </w:hyperlink>
      <w:r w:rsidRPr="0079086C">
        <w:rPr>
          <w:rFonts w:eastAsia="Times New Roman" w:cs="Arial"/>
          <w:color w:val="515151"/>
          <w:szCs w:val="20"/>
          <w:lang w:val="es-ES" w:eastAsia="es-ES"/>
        </w:rPr>
        <w:t>.</w:t>
      </w:r>
    </w:p>
    <w:p w:rsidR="00CD6EE8" w:rsidRPr="0079086C" w:rsidRDefault="00CD6EE8" w:rsidP="00AA3BB2">
      <w:pPr>
        <w:rPr>
          <w:szCs w:val="20"/>
        </w:rPr>
      </w:pPr>
    </w:p>
    <w:sectPr w:rsidR="00CD6EE8" w:rsidRPr="0079086C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9086C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6A088A"/>
    <w:rsid w:val="00723453"/>
    <w:rsid w:val="00746952"/>
    <w:rsid w:val="0079086C"/>
    <w:rsid w:val="007B78BC"/>
    <w:rsid w:val="007D4FB6"/>
    <w:rsid w:val="007D67F1"/>
    <w:rsid w:val="00A304E8"/>
    <w:rsid w:val="00AA3BB2"/>
    <w:rsid w:val="00AF38CA"/>
    <w:rsid w:val="00B24BAE"/>
    <w:rsid w:val="00B41EF0"/>
    <w:rsid w:val="00B713D0"/>
    <w:rsid w:val="00B717F7"/>
    <w:rsid w:val="00B77129"/>
    <w:rsid w:val="00BF3E40"/>
    <w:rsid w:val="00C66143"/>
    <w:rsid w:val="00CD4B28"/>
    <w:rsid w:val="00CD6EE8"/>
    <w:rsid w:val="00DD518A"/>
    <w:rsid w:val="00E10EEF"/>
    <w:rsid w:val="00F875A7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customStyle="1" w:styleId="defaultpostmeta">
    <w:name w:val="default_postmeta"/>
    <w:basedOn w:val="Normal"/>
    <w:rsid w:val="0079086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trydate">
    <w:name w:val="entrydate"/>
    <w:basedOn w:val="Fuentedeprrafopredeter"/>
    <w:rsid w:val="0079086C"/>
  </w:style>
  <w:style w:type="paragraph" w:customStyle="1" w:styleId="subtitle">
    <w:name w:val="subtitle"/>
    <w:basedOn w:val="Normal"/>
    <w:rsid w:val="0079086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9086C"/>
    <w:rPr>
      <w:color w:val="0000FF"/>
      <w:u w:val="single"/>
    </w:rPr>
  </w:style>
  <w:style w:type="character" w:customStyle="1" w:styleId="a2alabel">
    <w:name w:val="a2a_label"/>
    <w:basedOn w:val="Fuentedeprrafopredeter"/>
    <w:rsid w:val="0079086C"/>
  </w:style>
  <w:style w:type="paragraph" w:styleId="NormalWeb">
    <w:name w:val="Normal (Web)"/>
    <w:basedOn w:val="Normal"/>
    <w:uiPriority w:val="99"/>
    <w:semiHidden/>
    <w:unhideWhenUsed/>
    <w:rsid w:val="0079086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p-caption-text">
    <w:name w:val="wp-caption-text"/>
    <w:basedOn w:val="Normal"/>
    <w:rsid w:val="0079086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9086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086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86C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8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76340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6724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935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5228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526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495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653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spiaenelcongreso.com/2015/07/06/apoteosis-de-trevijano-en-el-ateneo-y-silencio-oficial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espiaenelcongreso.radio3w.com/apoteosis-de-antonio-garcia-trevijano-en-el-ateneo-de-madrid-conferencia-complet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1244</Words>
  <Characters>6843</Characters>
  <Application>Microsoft Office Word</Application>
  <DocSecurity>0</DocSecurity>
  <Lines>57</Lines>
  <Paragraphs>16</Paragraphs>
  <ScaleCrop>false</ScaleCrop>
  <Company>Hewlett-Packard Company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4</cp:revision>
  <dcterms:created xsi:type="dcterms:W3CDTF">2018-12-22T18:49:00Z</dcterms:created>
  <dcterms:modified xsi:type="dcterms:W3CDTF">2025-11-04T23:07:00Z</dcterms:modified>
</cp:coreProperties>
</file>