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5C" w:rsidRPr="0033485C" w:rsidRDefault="0033485C" w:rsidP="0033485C">
      <w:pPr>
        <w:rPr>
          <w:b/>
        </w:rPr>
      </w:pPr>
      <w:bookmarkStart w:id="0" w:name="_Toc530695033"/>
      <w:r w:rsidRPr="0033485C">
        <w:rPr>
          <w:b/>
        </w:rPr>
        <w:t>EL DUELO LÓGICO</w:t>
      </w:r>
      <w:bookmarkEnd w:id="0"/>
    </w:p>
    <w:p w:rsidR="0033485C" w:rsidRPr="0033485C" w:rsidRDefault="0033485C" w:rsidP="0033485C">
      <w:r w:rsidRPr="0033485C">
        <w:t xml:space="preserve">EL INDEPENDIENTE, 16 DE AGOSTO DE 1990 </w:t>
      </w:r>
    </w:p>
    <w:p w:rsidR="0033485C" w:rsidRPr="0033485C" w:rsidRDefault="0033485C" w:rsidP="0033485C">
      <w:r w:rsidRPr="0033485C">
        <w:t xml:space="preserve">TOM PAINE = ANTONIO GARCÍA-TREVIJANO </w:t>
      </w:r>
    </w:p>
    <w:p w:rsidR="0033485C" w:rsidRPr="0033485C" w:rsidRDefault="0033485C" w:rsidP="0033485C"/>
    <w:p w:rsidR="0033485C" w:rsidRDefault="0033485C" w:rsidP="0033485C">
      <w:r>
        <w:t xml:space="preserve">La teoría de Tarde sobre el carácter </w:t>
      </w:r>
      <w:proofErr w:type="spellStart"/>
      <w:r>
        <w:t>duelístico</w:t>
      </w:r>
      <w:proofErr w:type="spellEnd"/>
      <w:r>
        <w:t xml:space="preserve"> de la guerra no explica el conflicto de Irak con el resto del mundo. Falta el requisito de la reciprocidad sentimental. Lo característico del duelo no está en la violencia desatada en el campo del honor, para eliminar a uno de los antagonistas del campo de la vida, sino en el súbito proceso de simplificación de los múltiples motivos que entretienen el deseo, de vivir, hasta dejar sola a la dignidad personal o nacional como razón de la existencia.</w:t>
      </w:r>
    </w:p>
    <w:p w:rsidR="0033485C" w:rsidRDefault="0033485C" w:rsidP="0033485C">
      <w:r>
        <w:t xml:space="preserve">La Guerra Santa declarada por Irak a Occidente no tiene, por ello, comparación posible con el desafío a muerte de Hitler al mundo democrático. El guante retador de </w:t>
      </w:r>
      <w:proofErr w:type="spellStart"/>
      <w:r>
        <w:t>Sadam</w:t>
      </w:r>
      <w:proofErr w:type="spellEnd"/>
      <w:r>
        <w:t xml:space="preserve"> no es recogido por nadie. Los ofendidos le envían la policía militar americana. Los dirigentes de los Estados industriales no quieren rebajarse, declarándose en estado de guerra, a una situación de igualdad con el régimen despótico de Irak. Les basta con declarar, como hacen frente al terrorismo, el estado de excepción en la zona.</w:t>
      </w:r>
    </w:p>
    <w:p w:rsidR="0033485C" w:rsidRDefault="0033485C" w:rsidP="0033485C">
      <w:r>
        <w:t xml:space="preserve">La propaganda occidental, iniciada por el Presidente Bush y seguida sin discernimiento por los órganos de simplificación de la opinión pública, trata inútilmente de movilizar los sentimientos bélicos de la población civil para cubrir las espaldas a la movilización militar de las mentalidades estatales. No estamos en vísperas de un duelo lógico entre sentimientos populares antagónicos, como sucedió en la guerra civil española y en la última guerra mundial. A la Guerra Santa de </w:t>
      </w:r>
      <w:proofErr w:type="spellStart"/>
      <w:r>
        <w:t>Sadam</w:t>
      </w:r>
      <w:proofErr w:type="spellEnd"/>
      <w:r>
        <w:t xml:space="preserve"> responde Occidente con un frente profano. La dignidad nacional de los Estados industriales no está comprometida ahora que se trata de desactivar un peligro. Se comprometió, en cambio, cuando esas mentalidades estatales que hoy se indignan suministraron a este «recién descubierto criminal» la tecnología y la materia prima con las que forjó la potencia venenosa que hoy se revuelve contra sus proveedores.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3485C"/>
    <w:rsid w:val="00020EF2"/>
    <w:rsid w:val="000D6510"/>
    <w:rsid w:val="00197A49"/>
    <w:rsid w:val="001B5C1C"/>
    <w:rsid w:val="001D68CE"/>
    <w:rsid w:val="002A3165"/>
    <w:rsid w:val="002B2B48"/>
    <w:rsid w:val="0033485C"/>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85C"/>
    <w:pPr>
      <w:jc w:val="both"/>
    </w:pPr>
    <w:rPr>
      <w:rFonts w:ascii="Verdana" w:hAnsi="Verdana"/>
      <w:sz w:val="20"/>
      <w:lang w:val="es-ES_tradnl"/>
    </w:rPr>
  </w:style>
  <w:style w:type="paragraph" w:styleId="Ttulo1">
    <w:name w:val="heading 1"/>
    <w:basedOn w:val="Normal"/>
    <w:next w:val="Normal"/>
    <w:link w:val="Ttulo1Car"/>
    <w:autoRedefine/>
    <w:uiPriority w:val="1"/>
    <w:qFormat/>
    <w:rsid w:val="0033485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3485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1685</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2019-03-25T16:11:00Z</dcterms:created>
  <dcterms:modified xsi:type="dcterms:W3CDTF">2019-03-25T16:11:00Z</dcterms:modified>
</cp:coreProperties>
</file>