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B0" w:rsidRPr="002059B0" w:rsidRDefault="002059B0" w:rsidP="002059B0">
      <w:pPr>
        <w:textAlignment w:val="baseline"/>
        <w:outlineLvl w:val="0"/>
        <w:rPr>
          <w:rFonts w:eastAsia="Times New Roman" w:cs="Arial"/>
          <w:b/>
          <w:bCs/>
          <w:color w:val="4D5C7D"/>
          <w:kern w:val="36"/>
          <w:szCs w:val="20"/>
          <w:lang w:eastAsia="es-ES"/>
        </w:rPr>
      </w:pPr>
      <w:r w:rsidRPr="002059B0">
        <w:rPr>
          <w:rFonts w:eastAsia="Times New Roman" w:cs="Arial"/>
          <w:b/>
          <w:bCs/>
          <w:color w:val="4D5C7D"/>
          <w:kern w:val="36"/>
          <w:szCs w:val="20"/>
          <w:lang w:eastAsia="es-ES"/>
        </w:rPr>
        <w:t>LA DEMOCRACIA SINDICAL</w:t>
      </w:r>
    </w:p>
    <w:p w:rsidR="002059B0" w:rsidRPr="002059B0" w:rsidRDefault="002059B0" w:rsidP="002059B0">
      <w:pPr>
        <w:textAlignment w:val="baseline"/>
        <w:rPr>
          <w:rFonts w:eastAsia="Times New Roman" w:cs="Arial"/>
          <w:color w:val="000000"/>
          <w:szCs w:val="20"/>
          <w:lang w:eastAsia="es-ES"/>
        </w:rPr>
      </w:pPr>
      <w:r>
        <w:rPr>
          <w:rFonts w:eastAsia="Times New Roman" w:cs="Arial"/>
          <w:color w:val="000000"/>
          <w:szCs w:val="20"/>
          <w:lang w:eastAsia="es-ES"/>
        </w:rPr>
        <w:t xml:space="preserve">ALAI. </w:t>
      </w:r>
      <w:r w:rsidRPr="002059B0">
        <w:rPr>
          <w:rFonts w:eastAsia="Times New Roman" w:cs="Arial"/>
          <w:color w:val="000000"/>
          <w:szCs w:val="20"/>
          <w:lang w:eastAsia="es-ES"/>
        </w:rPr>
        <w:t>05/01/2017</w:t>
      </w:r>
    </w:p>
    <w:p w:rsidR="002059B0" w:rsidRPr="002059B0" w:rsidRDefault="002059B0" w:rsidP="002059B0">
      <w:pPr>
        <w:textAlignment w:val="baseline"/>
        <w:rPr>
          <w:rFonts w:eastAsia="Times New Roman" w:cs="Arial"/>
          <w:color w:val="000000"/>
          <w:szCs w:val="20"/>
          <w:lang w:eastAsia="es-ES"/>
        </w:rPr>
      </w:pPr>
      <w:hyperlink r:id="rId5" w:history="1">
        <w:r w:rsidRPr="002059B0">
          <w:rPr>
            <w:rFonts w:eastAsia="Times New Roman" w:cs="Arial"/>
            <w:iCs/>
            <w:color w:val="DE0000"/>
            <w:szCs w:val="20"/>
            <w:lang w:eastAsia="es-ES"/>
          </w:rPr>
          <w:t>ALBERTO BUELA</w:t>
        </w:r>
      </w:hyperlink>
    </w:p>
    <w:p w:rsidR="002059B0" w:rsidRDefault="002059B0" w:rsidP="002059B0">
      <w:pPr>
        <w:textAlignment w:val="baseline"/>
      </w:pPr>
      <w:hyperlink r:id="rId6" w:history="1">
        <w:r>
          <w:rPr>
            <w:rStyle w:val="Hipervnculo"/>
          </w:rPr>
          <w:t>https://www.alainet.org/es/articulo/182662</w:t>
        </w:r>
      </w:hyperlink>
    </w:p>
    <w:p w:rsidR="002059B0" w:rsidRDefault="002059B0" w:rsidP="002059B0">
      <w:pPr>
        <w:textAlignment w:val="baseline"/>
        <w:rPr>
          <w:rFonts w:eastAsia="Times New Roman" w:cs="Arial"/>
          <w:color w:val="000000"/>
          <w:szCs w:val="20"/>
          <w:lang w:eastAsia="es-ES"/>
        </w:rPr>
      </w:pP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En estos días que se renovó la conducción de la CGT, es un tema común en los gremios escuchar hablar de democracia sindical como si los gremios tuvieran el mismo régimen de gobierno que los partidos políticos.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 xml:space="preserve">No es así pues su estructura institucional, su origen y funciones son </w:t>
      </w:r>
      <w:proofErr w:type="gramStart"/>
      <w:r w:rsidRPr="002059B0">
        <w:rPr>
          <w:rFonts w:eastAsia="Times New Roman" w:cs="Arial"/>
          <w:color w:val="000000"/>
          <w:szCs w:val="20"/>
          <w:lang w:eastAsia="es-ES"/>
        </w:rPr>
        <w:t>distintas</w:t>
      </w:r>
      <w:proofErr w:type="gramEnd"/>
      <w:r w:rsidRPr="002059B0">
        <w:rPr>
          <w:rFonts w:eastAsia="Times New Roman" w:cs="Arial"/>
          <w:color w:val="000000"/>
          <w:szCs w:val="20"/>
          <w:lang w:eastAsia="es-ES"/>
        </w:rPr>
        <w:t>.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En este reclamo de democracia sindical convergen varios y graves errores de concepción acerca de lo que es el modelo sindical argentino y peronista.</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 Estamos todos de acuerdo que los dirigentes sindicales no pueden eternizarse en la conducción de los gremios. Es necesario que haya una renovación de autoridades, pero de ahí a pretender que la conducción de los sindicatos tenga que cambiar por ley, es un error gravísimo. Y vamos a explicar porqué.</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El sindicato es una organización de la sociedad civil y no un aparato más del Estado, que es en lo que se han convertido los partidos políticos.</w:t>
      </w:r>
      <w:bookmarkStart w:id="0" w:name="sdfootnote1anc"/>
      <w:r w:rsidRPr="002059B0">
        <w:rPr>
          <w:rFonts w:eastAsia="Times New Roman" w:cs="Arial"/>
          <w:color w:val="000000"/>
          <w:szCs w:val="20"/>
          <w:lang w:eastAsia="es-ES"/>
        </w:rPr>
        <w:fldChar w:fldCharType="begin"/>
      </w:r>
      <w:r w:rsidRPr="002059B0">
        <w:rPr>
          <w:rFonts w:eastAsia="Times New Roman" w:cs="Arial"/>
          <w:color w:val="000000"/>
          <w:szCs w:val="20"/>
          <w:lang w:eastAsia="es-ES"/>
        </w:rPr>
        <w:instrText xml:space="preserve"> HYPERLINK "https://www.alainet.org/es/articulo/182662" \l "sdfootnote1sym" </w:instrText>
      </w:r>
      <w:r w:rsidRPr="002059B0">
        <w:rPr>
          <w:rFonts w:eastAsia="Times New Roman" w:cs="Arial"/>
          <w:color w:val="000000"/>
          <w:szCs w:val="20"/>
          <w:lang w:eastAsia="es-ES"/>
        </w:rPr>
        <w:fldChar w:fldCharType="separate"/>
      </w:r>
      <w:r w:rsidRPr="002059B0">
        <w:rPr>
          <w:rFonts w:eastAsia="Times New Roman" w:cs="Arial"/>
          <w:color w:val="A52A2A"/>
          <w:szCs w:val="20"/>
          <w:u w:val="single"/>
          <w:vertAlign w:val="superscript"/>
          <w:lang w:eastAsia="es-ES"/>
        </w:rPr>
        <w:t>1</w:t>
      </w:r>
      <w:r w:rsidRPr="002059B0">
        <w:rPr>
          <w:rFonts w:eastAsia="Times New Roman" w:cs="Arial"/>
          <w:color w:val="000000"/>
          <w:szCs w:val="20"/>
          <w:lang w:eastAsia="es-ES"/>
        </w:rPr>
        <w:fldChar w:fldCharType="end"/>
      </w:r>
      <w:bookmarkEnd w:id="0"/>
      <w:r w:rsidRPr="002059B0">
        <w:rPr>
          <w:rFonts w:eastAsia="Times New Roman" w:cs="Arial"/>
          <w:color w:val="000000"/>
          <w:szCs w:val="20"/>
          <w:lang w:eastAsia="es-ES"/>
        </w:rPr>
        <w:t> Así ellos viven de los subsidios que le otorga por ley el Estado y de los fondos privados en las campañas políticas, a cuenta de futuros favores desde el Estado, cuando accedan al poder.</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 El sindicato, por el contrario, es una organización social, una organización libre del pueblo para el peronismo, que se funda en la defensa de los intereses y necesidades de sus afiliados. Y como tal debe dar respuesta todos los días ante los problemas que se suscitan a diario.</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Ahora bien, esta obligación de respuestas concretas a las necesidades de sus afiliados los lleva a elaborar un sistema de asistencia y prestación que depende, en gran medida, de la superación de la burocracia administrativa por parte de la conducción del gremio. En general puede decirse que los secretarios generales de los sindicatos son maestros en la toma de decisiones ante el estado de excepción. Y esto porque la satisfacción de las necesidades inmediatas y perentorias (ej. una grave operación, un viaje imprevisto, un hospedaje no pensado, etc.) requieren de la pronta decisión.</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Es decir, que la conducción sindical tiene una particularidad: realiza todo dentro de la ley, como tantas otras organizaciones sociales, pero busca siempre ir un poco más allá de la ley, porque de lo contrario no resolvería los problemas concretos y diarios. Y para lograr esto necesita de la experiencia del que la conduce. De sus contactos, relaciones y vinculaciones de todo tipo dentro de la sociedad argentina.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De qué le sirve a un gremio si reemplaza a su secretario general porque cumplió 75 años, cuando quien lo sucede carece de capacidad de decisión ante un estado de excepción. De nada. Los sindicatos, como toda institución social, son importantes no por sus edificios sino por la calidad de sus dirigentes.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Así pues, el pretender reemplazar por ley o sea mecánicamente, a una conducción gremial, sea porque se fijaron dos mandatos consecutivos, o un tope en edad, supone un grave riesgo para el funcionamiento del gremio. Son los propios gremios, cada uno según sus necesidades, quienes deben fijar los modos y maneras de reemplazo de la conducción.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La democracia sindical no debe buscarse en una ley, sino más bien en los congresos de delegados; en el funcionamiento democrático de las comisiones directivas y en la pluralidad de agrupaciones internas, porque son estas las tres instancias previstas dentro del modelo sindical argentino para ejercer una democracia sindical real y no la simplemente formal como la que se está proponiendo estos días.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lastRenderedPageBreak/>
        <w:t>Por eso si queremos un sindicalismo fuerte, moderno, democrático y vigoroso tenemos que empezar por la formación de los delegados sindicales con múltiples y variados cursos de capacitación.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 xml:space="preserve">Finalmente dos anécdotas: a) don Enrique </w:t>
      </w:r>
      <w:proofErr w:type="spellStart"/>
      <w:r w:rsidRPr="002059B0">
        <w:rPr>
          <w:rFonts w:eastAsia="Times New Roman" w:cs="Arial"/>
          <w:color w:val="000000"/>
          <w:szCs w:val="20"/>
          <w:lang w:eastAsia="es-ES"/>
        </w:rPr>
        <w:t>Ferradás</w:t>
      </w:r>
      <w:proofErr w:type="spellEnd"/>
      <w:r w:rsidRPr="002059B0">
        <w:rPr>
          <w:rFonts w:eastAsia="Times New Roman" w:cs="Arial"/>
          <w:color w:val="000000"/>
          <w:szCs w:val="20"/>
          <w:lang w:eastAsia="es-ES"/>
        </w:rPr>
        <w:t xml:space="preserve"> Campos, quien construyó, no creó, porque ya estaba creado, el SAT (televisión) fue el único secretario general que produjo su propio renunciamiento al cargo, y dejó en la lid a Di </w:t>
      </w:r>
      <w:proofErr w:type="spellStart"/>
      <w:r w:rsidRPr="002059B0">
        <w:rPr>
          <w:rFonts w:eastAsia="Times New Roman" w:cs="Arial"/>
          <w:color w:val="000000"/>
          <w:szCs w:val="20"/>
          <w:lang w:eastAsia="es-ES"/>
        </w:rPr>
        <w:t>Girolamo</w:t>
      </w:r>
      <w:proofErr w:type="spellEnd"/>
      <w:r w:rsidRPr="002059B0">
        <w:rPr>
          <w:rFonts w:eastAsia="Times New Roman" w:cs="Arial"/>
          <w:color w:val="000000"/>
          <w:szCs w:val="20"/>
          <w:lang w:eastAsia="es-ES"/>
        </w:rPr>
        <w:t xml:space="preserve"> y </w:t>
      </w:r>
      <w:proofErr w:type="spellStart"/>
      <w:r w:rsidRPr="002059B0">
        <w:rPr>
          <w:rFonts w:eastAsia="Times New Roman" w:cs="Arial"/>
          <w:color w:val="000000"/>
          <w:szCs w:val="20"/>
          <w:lang w:eastAsia="es-ES"/>
        </w:rPr>
        <w:t>Cantariño</w:t>
      </w:r>
      <w:proofErr w:type="spellEnd"/>
      <w:r w:rsidRPr="002059B0">
        <w:rPr>
          <w:rFonts w:eastAsia="Times New Roman" w:cs="Arial"/>
          <w:color w:val="000000"/>
          <w:szCs w:val="20"/>
          <w:lang w:eastAsia="es-ES"/>
        </w:rPr>
        <w:t xml:space="preserve">. Fueron a elecciones, </w:t>
      </w:r>
      <w:proofErr w:type="spellStart"/>
      <w:r w:rsidRPr="002059B0">
        <w:rPr>
          <w:rFonts w:eastAsia="Times New Roman" w:cs="Arial"/>
          <w:color w:val="000000"/>
          <w:szCs w:val="20"/>
          <w:lang w:eastAsia="es-ES"/>
        </w:rPr>
        <w:t>Cantariño</w:t>
      </w:r>
      <w:proofErr w:type="spellEnd"/>
      <w:r w:rsidRPr="002059B0">
        <w:rPr>
          <w:rFonts w:eastAsia="Times New Roman" w:cs="Arial"/>
          <w:color w:val="000000"/>
          <w:szCs w:val="20"/>
          <w:lang w:eastAsia="es-ES"/>
        </w:rPr>
        <w:t xml:space="preserve"> ganó y Di </w:t>
      </w:r>
      <w:proofErr w:type="spellStart"/>
      <w:r w:rsidRPr="002059B0">
        <w:rPr>
          <w:rFonts w:eastAsia="Times New Roman" w:cs="Arial"/>
          <w:color w:val="000000"/>
          <w:szCs w:val="20"/>
          <w:lang w:eastAsia="es-ES"/>
        </w:rPr>
        <w:t>Girolamo</w:t>
      </w:r>
      <w:proofErr w:type="spellEnd"/>
      <w:r w:rsidRPr="002059B0">
        <w:rPr>
          <w:rFonts w:eastAsia="Times New Roman" w:cs="Arial"/>
          <w:color w:val="000000"/>
          <w:szCs w:val="20"/>
          <w:lang w:eastAsia="es-ES"/>
        </w:rPr>
        <w:t xml:space="preserve"> se fue del gremio. </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 xml:space="preserve">b) Hubo elecciones en obreros del caucho, el secretario general era Roberto García, que contaba con el apoyo de Perón y la oposición Osvaldo Borda, que era apoyado por Augusto </w:t>
      </w:r>
      <w:proofErr w:type="spellStart"/>
      <w:r w:rsidRPr="002059B0">
        <w:rPr>
          <w:rFonts w:eastAsia="Times New Roman" w:cs="Arial"/>
          <w:color w:val="000000"/>
          <w:szCs w:val="20"/>
          <w:lang w:eastAsia="es-ES"/>
        </w:rPr>
        <w:t>Vandor</w:t>
      </w:r>
      <w:proofErr w:type="spellEnd"/>
      <w:r w:rsidRPr="002059B0">
        <w:rPr>
          <w:rFonts w:eastAsia="Times New Roman" w:cs="Arial"/>
          <w:color w:val="000000"/>
          <w:szCs w:val="20"/>
          <w:lang w:eastAsia="es-ES"/>
        </w:rPr>
        <w:t xml:space="preserve">. Ganó Borda y el Áspero García, se compró un taxi y creó el sindicato de patrones de taxis. Con los años Roberto García terminó siendo el ideólogo de “los 25” y Osvaldo Borda, por “los 25”, llegó a integrar el cuarteto de la conducción de CGT junto con </w:t>
      </w:r>
      <w:proofErr w:type="spellStart"/>
      <w:r w:rsidRPr="002059B0">
        <w:rPr>
          <w:rFonts w:eastAsia="Times New Roman" w:cs="Arial"/>
          <w:color w:val="000000"/>
          <w:szCs w:val="20"/>
          <w:lang w:eastAsia="es-ES"/>
        </w:rPr>
        <w:t>Ubaldini</w:t>
      </w:r>
      <w:proofErr w:type="spellEnd"/>
      <w:r w:rsidRPr="002059B0">
        <w:rPr>
          <w:rFonts w:eastAsia="Times New Roman" w:cs="Arial"/>
          <w:color w:val="000000"/>
          <w:szCs w:val="20"/>
          <w:lang w:eastAsia="es-ES"/>
        </w:rPr>
        <w:t xml:space="preserve">, Triaca y </w:t>
      </w:r>
      <w:proofErr w:type="spellStart"/>
      <w:r w:rsidRPr="002059B0">
        <w:rPr>
          <w:rFonts w:eastAsia="Times New Roman" w:cs="Arial"/>
          <w:color w:val="000000"/>
          <w:szCs w:val="20"/>
          <w:lang w:eastAsia="es-ES"/>
        </w:rPr>
        <w:t>Baldassini</w:t>
      </w:r>
      <w:proofErr w:type="spellEnd"/>
      <w:r w:rsidRPr="002059B0">
        <w:rPr>
          <w:rFonts w:eastAsia="Times New Roman" w:cs="Arial"/>
          <w:color w:val="000000"/>
          <w:szCs w:val="20"/>
          <w:lang w:eastAsia="es-ES"/>
        </w:rPr>
        <w:t>.</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 </w:t>
      </w:r>
    </w:p>
    <w:p w:rsidR="002059B0" w:rsidRPr="002059B0" w:rsidRDefault="002059B0" w:rsidP="002059B0">
      <w:pPr>
        <w:textAlignment w:val="baseline"/>
        <w:rPr>
          <w:rFonts w:eastAsia="Times New Roman" w:cs="Arial"/>
          <w:color w:val="000000"/>
          <w:szCs w:val="20"/>
          <w:lang w:eastAsia="es-ES"/>
        </w:rPr>
      </w:pPr>
      <w:hyperlink r:id="rId7" w:history="1">
        <w:r w:rsidRPr="002059B0">
          <w:rPr>
            <w:rFonts w:eastAsia="Times New Roman" w:cs="Arial"/>
            <w:color w:val="A52A2A"/>
            <w:szCs w:val="20"/>
            <w:u w:val="single"/>
            <w:lang w:eastAsia="es-ES"/>
          </w:rPr>
          <w:t>buela.alberto@gmail.com</w:t>
        </w:r>
      </w:hyperlink>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 </w:t>
      </w:r>
    </w:p>
    <w:bookmarkStart w:id="1" w:name="sdfootnote1sym"/>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fldChar w:fldCharType="begin"/>
      </w:r>
      <w:r w:rsidRPr="002059B0">
        <w:rPr>
          <w:rFonts w:eastAsia="Times New Roman" w:cs="Arial"/>
          <w:color w:val="000000"/>
          <w:szCs w:val="20"/>
          <w:lang w:eastAsia="es-ES"/>
        </w:rPr>
        <w:instrText xml:space="preserve"> HYPERLINK "https://www.alainet.org/es/articulo/182662" \l "sdfootnote1anc" </w:instrText>
      </w:r>
      <w:r w:rsidRPr="002059B0">
        <w:rPr>
          <w:rFonts w:eastAsia="Times New Roman" w:cs="Arial"/>
          <w:color w:val="000000"/>
          <w:szCs w:val="20"/>
          <w:lang w:eastAsia="es-ES"/>
        </w:rPr>
        <w:fldChar w:fldCharType="separate"/>
      </w:r>
      <w:r w:rsidRPr="002059B0">
        <w:rPr>
          <w:rFonts w:eastAsia="Times New Roman" w:cs="Arial"/>
          <w:color w:val="A52A2A"/>
          <w:szCs w:val="20"/>
          <w:u w:val="single"/>
          <w:lang w:eastAsia="es-ES"/>
        </w:rPr>
        <w:t>1</w:t>
      </w:r>
      <w:r w:rsidRPr="002059B0">
        <w:rPr>
          <w:rFonts w:eastAsia="Times New Roman" w:cs="Arial"/>
          <w:color w:val="000000"/>
          <w:szCs w:val="20"/>
          <w:lang w:eastAsia="es-ES"/>
        </w:rPr>
        <w:fldChar w:fldCharType="end"/>
      </w:r>
      <w:bookmarkEnd w:id="1"/>
      <w:r w:rsidRPr="002059B0">
        <w:rPr>
          <w:rFonts w:eastAsia="Times New Roman" w:cs="Arial"/>
          <w:color w:val="000000"/>
          <w:szCs w:val="20"/>
          <w:lang w:eastAsia="es-ES"/>
        </w:rPr>
        <w:t xml:space="preserve"> El paso de la sociedad civil al Estado que han efectuado los partidos políticos se puede estudiar en el enorme trabajo de Antonio García </w:t>
      </w:r>
      <w:proofErr w:type="spellStart"/>
      <w:r w:rsidRPr="002059B0">
        <w:rPr>
          <w:rFonts w:eastAsia="Times New Roman" w:cs="Arial"/>
          <w:color w:val="000000"/>
          <w:szCs w:val="20"/>
          <w:lang w:eastAsia="es-ES"/>
        </w:rPr>
        <w:t>Trevijano</w:t>
      </w:r>
      <w:proofErr w:type="spellEnd"/>
      <w:r w:rsidRPr="002059B0">
        <w:rPr>
          <w:rFonts w:eastAsia="Times New Roman" w:cs="Arial"/>
          <w:color w:val="000000"/>
          <w:szCs w:val="20"/>
          <w:lang w:eastAsia="es-ES"/>
        </w:rPr>
        <w:t> </w:t>
      </w:r>
      <w:r w:rsidRPr="002059B0">
        <w:rPr>
          <w:rFonts w:eastAsia="Times New Roman" w:cs="Arial"/>
          <w:i/>
          <w:iCs/>
          <w:color w:val="000000"/>
          <w:szCs w:val="20"/>
          <w:lang w:eastAsia="es-ES"/>
        </w:rPr>
        <w:t>Teoría de la república (2007)</w:t>
      </w:r>
    </w:p>
    <w:p w:rsidR="002059B0" w:rsidRPr="002059B0" w:rsidRDefault="002059B0" w:rsidP="002059B0">
      <w:pPr>
        <w:textAlignment w:val="baseline"/>
        <w:rPr>
          <w:rFonts w:eastAsia="Times New Roman" w:cs="Arial"/>
          <w:color w:val="000000"/>
          <w:szCs w:val="20"/>
          <w:lang w:eastAsia="es-ES"/>
        </w:rPr>
      </w:pPr>
      <w:r w:rsidRPr="002059B0">
        <w:rPr>
          <w:rFonts w:eastAsia="Times New Roman" w:cs="Arial"/>
          <w:color w:val="000000"/>
          <w:szCs w:val="20"/>
          <w:lang w:eastAsia="es-ES"/>
        </w:rPr>
        <w:t>https://www.alainet.org/es/articulo/182662</w:t>
      </w:r>
    </w:p>
    <w:p w:rsidR="002059B0" w:rsidRDefault="002059B0" w:rsidP="002059B0">
      <w:pPr>
        <w:pBdr>
          <w:bottom w:val="single" w:sz="18" w:space="7" w:color="F08C00"/>
        </w:pBdr>
        <w:textAlignment w:val="baseline"/>
        <w:outlineLvl w:val="1"/>
        <w:rPr>
          <w:rFonts w:eastAsia="Times New Roman" w:cs="Arial"/>
          <w:color w:val="000000"/>
          <w:szCs w:val="20"/>
          <w:lang w:eastAsia="es-ES"/>
        </w:rPr>
      </w:pPr>
    </w:p>
    <w:p w:rsidR="002059B0" w:rsidRPr="002059B0" w:rsidRDefault="002059B0" w:rsidP="002059B0">
      <w:pPr>
        <w:pBdr>
          <w:bottom w:val="single" w:sz="18" w:space="7" w:color="F08C00"/>
        </w:pBdr>
        <w:textAlignment w:val="baseline"/>
        <w:outlineLvl w:val="1"/>
        <w:rPr>
          <w:rFonts w:eastAsia="Times New Roman" w:cs="Arial"/>
          <w:b/>
          <w:bCs/>
          <w:color w:val="DE0000"/>
          <w:szCs w:val="20"/>
          <w:lang w:eastAsia="es-ES"/>
        </w:rPr>
      </w:pPr>
      <w:r w:rsidRPr="002059B0">
        <w:rPr>
          <w:rFonts w:eastAsia="Times New Roman" w:cs="Arial"/>
          <w:b/>
          <w:bCs/>
          <w:color w:val="DE0000"/>
          <w:szCs w:val="20"/>
          <w:lang w:eastAsia="es-ES"/>
        </w:rPr>
        <w:t>Del mismo autor</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8" w:history="1">
        <w:r w:rsidRPr="002059B0">
          <w:rPr>
            <w:rFonts w:eastAsia="Times New Roman" w:cs="Arial"/>
            <w:color w:val="171717"/>
            <w:szCs w:val="20"/>
            <w:u w:val="single"/>
            <w:lang w:eastAsia="es-ES"/>
          </w:rPr>
          <w:t>Los artistas como intelectuales</w:t>
        </w:r>
      </w:hyperlink>
      <w:r w:rsidRPr="002059B0">
        <w:rPr>
          <w:rFonts w:eastAsia="Times New Roman" w:cs="Arial"/>
          <w:color w:val="000000"/>
          <w:szCs w:val="20"/>
          <w:lang w:eastAsia="es-ES"/>
        </w:rPr>
        <w:t>    02/04/2019</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9" w:history="1">
        <w:r w:rsidRPr="002059B0">
          <w:rPr>
            <w:rFonts w:eastAsia="Times New Roman" w:cs="Arial"/>
            <w:color w:val="171717"/>
            <w:szCs w:val="20"/>
            <w:u w:val="single"/>
            <w:lang w:eastAsia="es-ES"/>
          </w:rPr>
          <w:t>La iglesia, los sindicatos y el peronismo</w:t>
        </w:r>
      </w:hyperlink>
      <w:r w:rsidRPr="002059B0">
        <w:rPr>
          <w:rFonts w:eastAsia="Times New Roman" w:cs="Arial"/>
          <w:color w:val="000000"/>
          <w:szCs w:val="20"/>
          <w:lang w:eastAsia="es-ES"/>
        </w:rPr>
        <w:t>    24/10/2018</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0" w:history="1">
        <w:r w:rsidRPr="002059B0">
          <w:rPr>
            <w:rFonts w:eastAsia="Times New Roman" w:cs="Arial"/>
            <w:color w:val="171717"/>
            <w:szCs w:val="20"/>
            <w:u w:val="single"/>
            <w:lang w:eastAsia="es-ES"/>
          </w:rPr>
          <w:t xml:space="preserve">Algo sobre la </w:t>
        </w:r>
        <w:proofErr w:type="spellStart"/>
        <w:r w:rsidRPr="002059B0">
          <w:rPr>
            <w:rFonts w:eastAsia="Times New Roman" w:cs="Arial"/>
            <w:color w:val="171717"/>
            <w:szCs w:val="20"/>
            <w:u w:val="single"/>
            <w:lang w:eastAsia="es-ES"/>
          </w:rPr>
          <w:t>postverdad</w:t>
        </w:r>
        <w:proofErr w:type="spellEnd"/>
      </w:hyperlink>
      <w:r w:rsidRPr="002059B0">
        <w:rPr>
          <w:rFonts w:eastAsia="Times New Roman" w:cs="Arial"/>
          <w:color w:val="000000"/>
          <w:szCs w:val="20"/>
          <w:lang w:eastAsia="es-ES"/>
        </w:rPr>
        <w:t>    18/10/2018</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1" w:history="1">
        <w:proofErr w:type="spellStart"/>
        <w:r w:rsidRPr="002059B0">
          <w:rPr>
            <w:rFonts w:eastAsia="Times New Roman" w:cs="Arial"/>
            <w:color w:val="171717"/>
            <w:szCs w:val="20"/>
            <w:u w:val="single"/>
            <w:lang w:eastAsia="es-ES"/>
          </w:rPr>
          <w:t>Bolsonaro</w:t>
        </w:r>
        <w:proofErr w:type="spellEnd"/>
        <w:r w:rsidRPr="002059B0">
          <w:rPr>
            <w:rFonts w:eastAsia="Times New Roman" w:cs="Arial"/>
            <w:color w:val="171717"/>
            <w:szCs w:val="20"/>
            <w:u w:val="single"/>
            <w:lang w:eastAsia="es-ES"/>
          </w:rPr>
          <w:t>, ¿es de extrema derecha?</w:t>
        </w:r>
      </w:hyperlink>
      <w:r w:rsidRPr="002059B0">
        <w:rPr>
          <w:rFonts w:eastAsia="Times New Roman" w:cs="Arial"/>
          <w:color w:val="000000"/>
          <w:szCs w:val="20"/>
          <w:lang w:eastAsia="es-ES"/>
        </w:rPr>
        <w:t>    11/10/2018</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2" w:history="1">
        <w:r w:rsidRPr="002059B0">
          <w:rPr>
            <w:rFonts w:eastAsia="Times New Roman" w:cs="Arial"/>
            <w:color w:val="171717"/>
            <w:szCs w:val="20"/>
            <w:u w:val="single"/>
            <w:lang w:eastAsia="es-ES"/>
          </w:rPr>
          <w:t>Un signo más de la decadencia argentina</w:t>
        </w:r>
      </w:hyperlink>
      <w:r w:rsidRPr="002059B0">
        <w:rPr>
          <w:rFonts w:eastAsia="Times New Roman" w:cs="Arial"/>
          <w:color w:val="000000"/>
          <w:szCs w:val="20"/>
          <w:lang w:eastAsia="es-ES"/>
        </w:rPr>
        <w:t>    22/06/2018</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3" w:history="1">
        <w:r w:rsidRPr="002059B0">
          <w:rPr>
            <w:rFonts w:eastAsia="Times New Roman" w:cs="Arial"/>
            <w:color w:val="171717"/>
            <w:szCs w:val="20"/>
            <w:u w:val="single"/>
            <w:lang w:eastAsia="es-ES"/>
          </w:rPr>
          <w:t>Pluralismo sin relativismo (II)</w:t>
        </w:r>
      </w:hyperlink>
      <w:r w:rsidRPr="002059B0">
        <w:rPr>
          <w:rFonts w:eastAsia="Times New Roman" w:cs="Arial"/>
          <w:color w:val="000000"/>
          <w:szCs w:val="20"/>
          <w:lang w:eastAsia="es-ES"/>
        </w:rPr>
        <w:t>    15/03/2018</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4" w:history="1">
        <w:r w:rsidRPr="002059B0">
          <w:rPr>
            <w:rFonts w:eastAsia="Times New Roman" w:cs="Arial"/>
            <w:color w:val="171717"/>
            <w:szCs w:val="20"/>
            <w:u w:val="single"/>
            <w:lang w:eastAsia="es-ES"/>
          </w:rPr>
          <w:t>Algo sobre la nueva derecha en Argentina</w:t>
        </w:r>
      </w:hyperlink>
      <w:r w:rsidRPr="002059B0">
        <w:rPr>
          <w:rFonts w:eastAsia="Times New Roman" w:cs="Arial"/>
          <w:color w:val="000000"/>
          <w:szCs w:val="20"/>
          <w:lang w:eastAsia="es-ES"/>
        </w:rPr>
        <w:t>    05/12/2017</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5" w:history="1">
        <w:r w:rsidRPr="002059B0">
          <w:rPr>
            <w:rFonts w:eastAsia="Times New Roman" w:cs="Arial"/>
            <w:color w:val="171717"/>
            <w:szCs w:val="20"/>
            <w:u w:val="single"/>
            <w:lang w:eastAsia="es-ES"/>
          </w:rPr>
          <w:t>Por qué no combaten Inglaterra y Francia al terrorismo islámico</w:t>
        </w:r>
      </w:hyperlink>
      <w:r w:rsidRPr="002059B0">
        <w:rPr>
          <w:rFonts w:eastAsia="Times New Roman" w:cs="Arial"/>
          <w:color w:val="000000"/>
          <w:szCs w:val="20"/>
          <w:lang w:eastAsia="es-ES"/>
        </w:rPr>
        <w:t>    08/06/2017</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6" w:history="1">
        <w:r w:rsidRPr="002059B0">
          <w:rPr>
            <w:rFonts w:eastAsia="Times New Roman" w:cs="Arial"/>
            <w:color w:val="171717"/>
            <w:szCs w:val="20"/>
            <w:u w:val="single"/>
            <w:lang w:eastAsia="es-ES"/>
          </w:rPr>
          <w:t>¿Algún poder permanece?</w:t>
        </w:r>
      </w:hyperlink>
      <w:r w:rsidRPr="002059B0">
        <w:rPr>
          <w:rFonts w:eastAsia="Times New Roman" w:cs="Arial"/>
          <w:color w:val="000000"/>
          <w:szCs w:val="20"/>
          <w:lang w:eastAsia="es-ES"/>
        </w:rPr>
        <w:t>    31/05/2017</w:t>
      </w:r>
    </w:p>
    <w:p w:rsidR="002059B0" w:rsidRPr="002059B0" w:rsidRDefault="002059B0" w:rsidP="002059B0">
      <w:pPr>
        <w:numPr>
          <w:ilvl w:val="0"/>
          <w:numId w:val="2"/>
        </w:numPr>
        <w:ind w:left="360"/>
        <w:textAlignment w:val="baseline"/>
        <w:rPr>
          <w:rFonts w:eastAsia="Times New Roman" w:cs="Arial"/>
          <w:color w:val="000000"/>
          <w:szCs w:val="20"/>
          <w:lang w:eastAsia="es-ES"/>
        </w:rPr>
      </w:pPr>
      <w:hyperlink r:id="rId17" w:history="1">
        <w:r w:rsidRPr="002059B0">
          <w:rPr>
            <w:rFonts w:eastAsia="Times New Roman" w:cs="Arial"/>
            <w:color w:val="171717"/>
            <w:szCs w:val="20"/>
            <w:u w:val="single"/>
            <w:lang w:eastAsia="es-ES"/>
          </w:rPr>
          <w:t>Necesaria reforma del Estado</w:t>
        </w:r>
      </w:hyperlink>
      <w:r w:rsidRPr="002059B0">
        <w:rPr>
          <w:rFonts w:eastAsia="Times New Roman" w:cs="Arial"/>
          <w:color w:val="000000"/>
          <w:szCs w:val="20"/>
          <w:lang w:eastAsia="es-ES"/>
        </w:rPr>
        <w:t>    27/04/2017</w:t>
      </w:r>
    </w:p>
    <w:p w:rsidR="002059B0" w:rsidRPr="002059B0" w:rsidRDefault="002059B0" w:rsidP="002059B0">
      <w:pPr>
        <w:textAlignment w:val="baseline"/>
        <w:rPr>
          <w:rFonts w:eastAsia="Times New Roman" w:cs="Arial"/>
          <w:color w:val="000000"/>
          <w:szCs w:val="20"/>
          <w:lang w:eastAsia="es-ES"/>
        </w:rPr>
      </w:pPr>
    </w:p>
    <w:p w:rsidR="002059B0" w:rsidRPr="002059B0" w:rsidRDefault="002059B0" w:rsidP="002059B0">
      <w:pPr>
        <w:textAlignment w:val="baseline"/>
        <w:rPr>
          <w:rFonts w:eastAsia="Times New Roman" w:cs="Arial"/>
          <w:color w:val="000000"/>
          <w:szCs w:val="20"/>
          <w:lang w:eastAsia="es-ES"/>
        </w:rPr>
      </w:pPr>
      <w:hyperlink r:id="rId18" w:history="1">
        <w:r w:rsidRPr="002059B0">
          <w:rPr>
            <w:rFonts w:eastAsia="Times New Roman" w:cs="Arial"/>
            <w:color w:val="DE0000"/>
            <w:szCs w:val="20"/>
            <w:u w:val="single"/>
            <w:lang w:eastAsia="es-ES"/>
          </w:rPr>
          <w:t>Más...</w:t>
        </w:r>
      </w:hyperlink>
    </w:p>
    <w:p w:rsidR="004D67CE" w:rsidRPr="002059B0" w:rsidRDefault="004D67CE" w:rsidP="002059B0">
      <w:pPr>
        <w:rPr>
          <w:szCs w:val="20"/>
        </w:rPr>
      </w:pPr>
    </w:p>
    <w:sectPr w:rsidR="004D67CE" w:rsidRPr="002059B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619B9"/>
    <w:multiLevelType w:val="multilevel"/>
    <w:tmpl w:val="F6F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4A19AA"/>
    <w:multiLevelType w:val="multilevel"/>
    <w:tmpl w:val="9BBA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059B0"/>
    <w:rsid w:val="00020EF2"/>
    <w:rsid w:val="000D6510"/>
    <w:rsid w:val="00197A49"/>
    <w:rsid w:val="001B5C1C"/>
    <w:rsid w:val="001D68CE"/>
    <w:rsid w:val="002059B0"/>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67EC7"/>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205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059B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9B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059B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059B0"/>
    <w:rPr>
      <w:color w:val="0000FF"/>
      <w:u w:val="single"/>
    </w:rPr>
  </w:style>
  <w:style w:type="character" w:customStyle="1" w:styleId="printhtml">
    <w:name w:val="print_html"/>
    <w:basedOn w:val="Fuentedeprrafopredeter"/>
    <w:rsid w:val="002059B0"/>
  </w:style>
  <w:style w:type="character" w:customStyle="1" w:styleId="a2akit">
    <w:name w:val="a2a_kit"/>
    <w:basedOn w:val="Fuentedeprrafopredeter"/>
    <w:rsid w:val="002059B0"/>
  </w:style>
  <w:style w:type="character" w:customStyle="1" w:styleId="a2alabel">
    <w:name w:val="a2a_label"/>
    <w:basedOn w:val="Fuentedeprrafopredeter"/>
    <w:rsid w:val="002059B0"/>
  </w:style>
  <w:style w:type="character" w:customStyle="1" w:styleId="a2acount">
    <w:name w:val="a2a_count"/>
    <w:basedOn w:val="Fuentedeprrafopredeter"/>
    <w:rsid w:val="002059B0"/>
  </w:style>
  <w:style w:type="paragraph" w:styleId="NormalWeb">
    <w:name w:val="Normal (Web)"/>
    <w:basedOn w:val="Normal"/>
    <w:uiPriority w:val="99"/>
    <w:semiHidden/>
    <w:unhideWhenUsed/>
    <w:rsid w:val="002059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059B0"/>
    <w:rPr>
      <w:i/>
      <w:iCs/>
    </w:rPr>
  </w:style>
  <w:style w:type="character" w:customStyle="1" w:styleId="views-field">
    <w:name w:val="views-field"/>
    <w:basedOn w:val="Fuentedeprrafopredeter"/>
    <w:rsid w:val="002059B0"/>
  </w:style>
  <w:style w:type="character" w:customStyle="1" w:styleId="field-content">
    <w:name w:val="field-content"/>
    <w:basedOn w:val="Fuentedeprrafopredeter"/>
    <w:rsid w:val="002059B0"/>
  </w:style>
  <w:style w:type="paragraph" w:styleId="Textodeglobo">
    <w:name w:val="Balloon Text"/>
    <w:basedOn w:val="Normal"/>
    <w:link w:val="TextodegloboCar"/>
    <w:uiPriority w:val="99"/>
    <w:semiHidden/>
    <w:unhideWhenUsed/>
    <w:rsid w:val="002059B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9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266975">
      <w:bodyDiv w:val="1"/>
      <w:marLeft w:val="0"/>
      <w:marRight w:val="0"/>
      <w:marTop w:val="0"/>
      <w:marBottom w:val="0"/>
      <w:divBdr>
        <w:top w:val="none" w:sz="0" w:space="0" w:color="auto"/>
        <w:left w:val="none" w:sz="0" w:space="0" w:color="auto"/>
        <w:bottom w:val="none" w:sz="0" w:space="0" w:color="auto"/>
        <w:right w:val="none" w:sz="0" w:space="0" w:color="auto"/>
      </w:divBdr>
      <w:divsChild>
        <w:div w:id="1938558378">
          <w:marLeft w:val="0"/>
          <w:marRight w:val="0"/>
          <w:marTop w:val="0"/>
          <w:marBottom w:val="0"/>
          <w:divBdr>
            <w:top w:val="none" w:sz="0" w:space="0" w:color="auto"/>
            <w:left w:val="none" w:sz="0" w:space="0" w:color="auto"/>
            <w:bottom w:val="none" w:sz="0" w:space="0" w:color="auto"/>
            <w:right w:val="none" w:sz="0" w:space="0" w:color="auto"/>
          </w:divBdr>
          <w:divsChild>
            <w:div w:id="1548641487">
              <w:marLeft w:val="0"/>
              <w:marRight w:val="0"/>
              <w:marTop w:val="0"/>
              <w:marBottom w:val="0"/>
              <w:divBdr>
                <w:top w:val="none" w:sz="0" w:space="0" w:color="auto"/>
                <w:left w:val="none" w:sz="0" w:space="0" w:color="auto"/>
                <w:bottom w:val="none" w:sz="0" w:space="0" w:color="auto"/>
                <w:right w:val="none" w:sz="0" w:space="0" w:color="auto"/>
              </w:divBdr>
              <w:divsChild>
                <w:div w:id="241532018">
                  <w:marLeft w:val="0"/>
                  <w:marRight w:val="0"/>
                  <w:marTop w:val="0"/>
                  <w:marBottom w:val="0"/>
                  <w:divBdr>
                    <w:top w:val="none" w:sz="0" w:space="0" w:color="auto"/>
                    <w:left w:val="none" w:sz="0" w:space="0" w:color="auto"/>
                    <w:bottom w:val="none" w:sz="0" w:space="0" w:color="auto"/>
                    <w:right w:val="none" w:sz="0" w:space="0" w:color="auto"/>
                  </w:divBdr>
                  <w:divsChild>
                    <w:div w:id="598559182">
                      <w:marLeft w:val="0"/>
                      <w:marRight w:val="0"/>
                      <w:marTop w:val="0"/>
                      <w:marBottom w:val="0"/>
                      <w:divBdr>
                        <w:top w:val="none" w:sz="0" w:space="0" w:color="auto"/>
                        <w:left w:val="none" w:sz="0" w:space="0" w:color="auto"/>
                        <w:bottom w:val="none" w:sz="0" w:space="0" w:color="auto"/>
                        <w:right w:val="none" w:sz="0" w:space="0" w:color="auto"/>
                      </w:divBdr>
                      <w:divsChild>
                        <w:div w:id="17501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364">
          <w:marLeft w:val="0"/>
          <w:marRight w:val="389"/>
          <w:marTop w:val="0"/>
          <w:marBottom w:val="0"/>
          <w:divBdr>
            <w:top w:val="none" w:sz="0" w:space="0" w:color="auto"/>
            <w:left w:val="none" w:sz="0" w:space="0" w:color="auto"/>
            <w:bottom w:val="none" w:sz="0" w:space="0" w:color="auto"/>
            <w:right w:val="none" w:sz="0" w:space="0" w:color="auto"/>
          </w:divBdr>
          <w:divsChild>
            <w:div w:id="1325284167">
              <w:marLeft w:val="0"/>
              <w:marRight w:val="0"/>
              <w:marTop w:val="130"/>
              <w:marBottom w:val="0"/>
              <w:divBdr>
                <w:top w:val="none" w:sz="0" w:space="0" w:color="auto"/>
                <w:left w:val="none" w:sz="0" w:space="0" w:color="auto"/>
                <w:bottom w:val="none" w:sz="0" w:space="0" w:color="auto"/>
                <w:right w:val="none" w:sz="0" w:space="0" w:color="auto"/>
              </w:divBdr>
            </w:div>
          </w:divsChild>
        </w:div>
        <w:div w:id="2015300684">
          <w:marLeft w:val="0"/>
          <w:marRight w:val="0"/>
          <w:marTop w:val="39"/>
          <w:marBottom w:val="78"/>
          <w:divBdr>
            <w:top w:val="none" w:sz="0" w:space="0" w:color="auto"/>
            <w:left w:val="none" w:sz="0" w:space="0" w:color="auto"/>
            <w:bottom w:val="none" w:sz="0" w:space="0" w:color="auto"/>
            <w:right w:val="none" w:sz="0" w:space="0" w:color="auto"/>
          </w:divBdr>
          <w:divsChild>
            <w:div w:id="805128791">
              <w:marLeft w:val="0"/>
              <w:marRight w:val="0"/>
              <w:marTop w:val="0"/>
              <w:marBottom w:val="0"/>
              <w:divBdr>
                <w:top w:val="none" w:sz="0" w:space="0" w:color="auto"/>
                <w:left w:val="none" w:sz="0" w:space="0" w:color="auto"/>
                <w:bottom w:val="none" w:sz="0" w:space="0" w:color="auto"/>
                <w:right w:val="none" w:sz="0" w:space="0" w:color="auto"/>
              </w:divBdr>
              <w:divsChild>
                <w:div w:id="1527477641">
                  <w:marLeft w:val="0"/>
                  <w:marRight w:val="0"/>
                  <w:marTop w:val="0"/>
                  <w:marBottom w:val="0"/>
                  <w:divBdr>
                    <w:top w:val="none" w:sz="0" w:space="0" w:color="auto"/>
                    <w:left w:val="none" w:sz="0" w:space="0" w:color="auto"/>
                    <w:bottom w:val="none" w:sz="0" w:space="0" w:color="auto"/>
                    <w:right w:val="none" w:sz="0" w:space="0" w:color="auto"/>
                  </w:divBdr>
                  <w:divsChild>
                    <w:div w:id="261031672">
                      <w:marLeft w:val="0"/>
                      <w:marRight w:val="0"/>
                      <w:marTop w:val="0"/>
                      <w:marBottom w:val="0"/>
                      <w:divBdr>
                        <w:top w:val="none" w:sz="0" w:space="0" w:color="auto"/>
                        <w:left w:val="none" w:sz="0" w:space="0" w:color="auto"/>
                        <w:bottom w:val="none" w:sz="0" w:space="0" w:color="auto"/>
                        <w:right w:val="none" w:sz="0" w:space="0" w:color="auto"/>
                      </w:divBdr>
                      <w:divsChild>
                        <w:div w:id="4789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78632">
          <w:marLeft w:val="0"/>
          <w:marRight w:val="0"/>
          <w:marTop w:val="0"/>
          <w:marBottom w:val="0"/>
          <w:divBdr>
            <w:top w:val="none" w:sz="0" w:space="0" w:color="auto"/>
            <w:left w:val="none" w:sz="0" w:space="0" w:color="auto"/>
            <w:bottom w:val="none" w:sz="0" w:space="0" w:color="auto"/>
            <w:right w:val="none" w:sz="0" w:space="0" w:color="auto"/>
          </w:divBdr>
          <w:divsChild>
            <w:div w:id="1622107371">
              <w:marLeft w:val="0"/>
              <w:marRight w:val="0"/>
              <w:marTop w:val="0"/>
              <w:marBottom w:val="0"/>
              <w:divBdr>
                <w:top w:val="none" w:sz="0" w:space="0" w:color="auto"/>
                <w:left w:val="none" w:sz="0" w:space="0" w:color="auto"/>
                <w:bottom w:val="none" w:sz="0" w:space="0" w:color="auto"/>
                <w:right w:val="none" w:sz="0" w:space="0" w:color="auto"/>
              </w:divBdr>
              <w:divsChild>
                <w:div w:id="97479917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12491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3132">
          <w:marLeft w:val="0"/>
          <w:marRight w:val="0"/>
          <w:marTop w:val="0"/>
          <w:marBottom w:val="78"/>
          <w:divBdr>
            <w:top w:val="none" w:sz="0" w:space="0" w:color="auto"/>
            <w:left w:val="none" w:sz="0" w:space="0" w:color="auto"/>
            <w:bottom w:val="none" w:sz="0" w:space="0" w:color="auto"/>
            <w:right w:val="none" w:sz="0" w:space="0" w:color="auto"/>
          </w:divBdr>
          <w:divsChild>
            <w:div w:id="605120745">
              <w:marLeft w:val="0"/>
              <w:marRight w:val="0"/>
              <w:marTop w:val="0"/>
              <w:marBottom w:val="0"/>
              <w:divBdr>
                <w:top w:val="none" w:sz="0" w:space="0" w:color="auto"/>
                <w:left w:val="none" w:sz="0" w:space="0" w:color="auto"/>
                <w:bottom w:val="none" w:sz="0" w:space="0" w:color="auto"/>
                <w:right w:val="none" w:sz="0" w:space="0" w:color="auto"/>
              </w:divBdr>
            </w:div>
          </w:divsChild>
        </w:div>
        <w:div w:id="985859355">
          <w:marLeft w:val="0"/>
          <w:marRight w:val="0"/>
          <w:marTop w:val="0"/>
          <w:marBottom w:val="65"/>
          <w:divBdr>
            <w:top w:val="none" w:sz="0" w:space="0" w:color="auto"/>
            <w:left w:val="none" w:sz="0" w:space="0" w:color="auto"/>
            <w:bottom w:val="none" w:sz="0" w:space="0" w:color="auto"/>
            <w:right w:val="none" w:sz="0" w:space="0" w:color="auto"/>
          </w:divBdr>
          <w:divsChild>
            <w:div w:id="261567646">
              <w:marLeft w:val="0"/>
              <w:marRight w:val="0"/>
              <w:marTop w:val="0"/>
              <w:marBottom w:val="0"/>
              <w:divBdr>
                <w:top w:val="none" w:sz="0" w:space="0" w:color="auto"/>
                <w:left w:val="none" w:sz="0" w:space="0" w:color="auto"/>
                <w:bottom w:val="none" w:sz="0" w:space="0" w:color="auto"/>
                <w:right w:val="none" w:sz="0" w:space="0" w:color="auto"/>
              </w:divBdr>
            </w:div>
          </w:divsChild>
        </w:div>
        <w:div w:id="682050977">
          <w:marLeft w:val="0"/>
          <w:marRight w:val="0"/>
          <w:marTop w:val="0"/>
          <w:marBottom w:val="0"/>
          <w:divBdr>
            <w:top w:val="none" w:sz="0" w:space="0" w:color="auto"/>
            <w:left w:val="none" w:sz="0" w:space="0" w:color="auto"/>
            <w:bottom w:val="none" w:sz="0" w:space="0" w:color="auto"/>
            <w:right w:val="none" w:sz="0" w:space="0" w:color="auto"/>
          </w:divBdr>
          <w:divsChild>
            <w:div w:id="1185510452">
              <w:marLeft w:val="0"/>
              <w:marRight w:val="0"/>
              <w:marTop w:val="0"/>
              <w:marBottom w:val="0"/>
              <w:divBdr>
                <w:top w:val="none" w:sz="0" w:space="0" w:color="auto"/>
                <w:left w:val="none" w:sz="0" w:space="0" w:color="auto"/>
                <w:bottom w:val="none" w:sz="0" w:space="0" w:color="auto"/>
                <w:right w:val="none" w:sz="0" w:space="0" w:color="auto"/>
              </w:divBdr>
              <w:divsChild>
                <w:div w:id="1259173698">
                  <w:marLeft w:val="0"/>
                  <w:marRight w:val="0"/>
                  <w:marTop w:val="0"/>
                  <w:marBottom w:val="0"/>
                  <w:divBdr>
                    <w:top w:val="none" w:sz="0" w:space="0" w:color="auto"/>
                    <w:left w:val="none" w:sz="0" w:space="0" w:color="auto"/>
                    <w:bottom w:val="none" w:sz="0" w:space="0" w:color="auto"/>
                    <w:right w:val="none" w:sz="0" w:space="0" w:color="auto"/>
                  </w:divBdr>
                  <w:divsChild>
                    <w:div w:id="1752660579">
                      <w:marLeft w:val="0"/>
                      <w:marRight w:val="0"/>
                      <w:marTop w:val="0"/>
                      <w:marBottom w:val="0"/>
                      <w:divBdr>
                        <w:top w:val="none" w:sz="0" w:space="0" w:color="auto"/>
                        <w:left w:val="none" w:sz="0" w:space="0" w:color="auto"/>
                        <w:bottom w:val="none" w:sz="0" w:space="0" w:color="auto"/>
                        <w:right w:val="none" w:sz="0" w:space="0" w:color="auto"/>
                      </w:divBdr>
                      <w:divsChild>
                        <w:div w:id="20344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18424">
          <w:marLeft w:val="0"/>
          <w:marRight w:val="0"/>
          <w:marTop w:val="0"/>
          <w:marBottom w:val="0"/>
          <w:divBdr>
            <w:top w:val="none" w:sz="0" w:space="0" w:color="auto"/>
            <w:left w:val="none" w:sz="0" w:space="0" w:color="auto"/>
            <w:bottom w:val="none" w:sz="0" w:space="0" w:color="auto"/>
            <w:right w:val="none" w:sz="0" w:space="0" w:color="auto"/>
          </w:divBdr>
          <w:divsChild>
            <w:div w:id="1417634157">
              <w:marLeft w:val="0"/>
              <w:marRight w:val="0"/>
              <w:marTop w:val="0"/>
              <w:marBottom w:val="0"/>
              <w:divBdr>
                <w:top w:val="none" w:sz="0" w:space="0" w:color="auto"/>
                <w:left w:val="none" w:sz="0" w:space="0" w:color="auto"/>
                <w:bottom w:val="none" w:sz="0" w:space="0" w:color="auto"/>
                <w:right w:val="none" w:sz="0" w:space="0" w:color="auto"/>
              </w:divBdr>
            </w:div>
          </w:divsChild>
        </w:div>
        <w:div w:id="1468006739">
          <w:marLeft w:val="0"/>
          <w:marRight w:val="0"/>
          <w:marTop w:val="0"/>
          <w:marBottom w:val="0"/>
          <w:divBdr>
            <w:top w:val="none" w:sz="0" w:space="0" w:color="auto"/>
            <w:left w:val="none" w:sz="0" w:space="0" w:color="auto"/>
            <w:bottom w:val="none" w:sz="0" w:space="0" w:color="auto"/>
            <w:right w:val="none" w:sz="0" w:space="0" w:color="auto"/>
          </w:divBdr>
          <w:divsChild>
            <w:div w:id="1831363623">
              <w:marLeft w:val="0"/>
              <w:marRight w:val="0"/>
              <w:marTop w:val="0"/>
              <w:marBottom w:val="0"/>
              <w:divBdr>
                <w:top w:val="none" w:sz="0" w:space="0" w:color="auto"/>
                <w:left w:val="none" w:sz="0" w:space="0" w:color="auto"/>
                <w:bottom w:val="none" w:sz="0" w:space="0" w:color="auto"/>
                <w:right w:val="none" w:sz="0" w:space="0" w:color="auto"/>
              </w:divBdr>
            </w:div>
          </w:divsChild>
        </w:div>
        <w:div w:id="1836846797">
          <w:marLeft w:val="0"/>
          <w:marRight w:val="0"/>
          <w:marTop w:val="0"/>
          <w:marBottom w:val="0"/>
          <w:divBdr>
            <w:top w:val="none" w:sz="0" w:space="0" w:color="auto"/>
            <w:left w:val="none" w:sz="0" w:space="0" w:color="auto"/>
            <w:bottom w:val="none" w:sz="0" w:space="0" w:color="auto"/>
            <w:right w:val="none" w:sz="0" w:space="0" w:color="auto"/>
          </w:divBdr>
          <w:divsChild>
            <w:div w:id="1702701212">
              <w:marLeft w:val="0"/>
              <w:marRight w:val="0"/>
              <w:marTop w:val="0"/>
              <w:marBottom w:val="0"/>
              <w:divBdr>
                <w:top w:val="none" w:sz="0" w:space="0" w:color="auto"/>
                <w:left w:val="none" w:sz="0" w:space="0" w:color="auto"/>
                <w:bottom w:val="none" w:sz="0" w:space="0" w:color="auto"/>
                <w:right w:val="none" w:sz="0" w:space="0" w:color="auto"/>
              </w:divBdr>
              <w:divsChild>
                <w:div w:id="1389063742">
                  <w:marLeft w:val="0"/>
                  <w:marRight w:val="0"/>
                  <w:marTop w:val="0"/>
                  <w:marBottom w:val="0"/>
                  <w:divBdr>
                    <w:top w:val="none" w:sz="0" w:space="0" w:color="auto"/>
                    <w:left w:val="none" w:sz="0" w:space="0" w:color="auto"/>
                    <w:bottom w:val="none" w:sz="0" w:space="0" w:color="auto"/>
                    <w:right w:val="none" w:sz="0" w:space="0" w:color="auto"/>
                  </w:divBdr>
                  <w:divsChild>
                    <w:div w:id="821846902">
                      <w:marLeft w:val="0"/>
                      <w:marRight w:val="0"/>
                      <w:marTop w:val="0"/>
                      <w:marBottom w:val="0"/>
                      <w:divBdr>
                        <w:top w:val="none" w:sz="0" w:space="0" w:color="auto"/>
                        <w:left w:val="none" w:sz="0" w:space="0" w:color="auto"/>
                        <w:bottom w:val="none" w:sz="0" w:space="0" w:color="auto"/>
                        <w:right w:val="none" w:sz="0" w:space="0" w:color="auto"/>
                      </w:divBdr>
                      <w:divsChild>
                        <w:div w:id="462385048">
                          <w:marLeft w:val="0"/>
                          <w:marRight w:val="0"/>
                          <w:marTop w:val="0"/>
                          <w:marBottom w:val="0"/>
                          <w:divBdr>
                            <w:top w:val="none" w:sz="0" w:space="0" w:color="auto"/>
                            <w:left w:val="none" w:sz="0" w:space="0" w:color="auto"/>
                            <w:bottom w:val="none" w:sz="0" w:space="0" w:color="auto"/>
                            <w:right w:val="none" w:sz="0" w:space="0" w:color="auto"/>
                          </w:divBdr>
                          <w:divsChild>
                            <w:div w:id="15035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274">
          <w:marLeft w:val="324"/>
          <w:marRight w:val="0"/>
          <w:marTop w:val="26"/>
          <w:marBottom w:val="0"/>
          <w:divBdr>
            <w:top w:val="none" w:sz="0" w:space="0" w:color="auto"/>
            <w:left w:val="none" w:sz="0" w:space="0" w:color="auto"/>
            <w:bottom w:val="none" w:sz="0" w:space="0" w:color="auto"/>
            <w:right w:val="none" w:sz="0" w:space="0" w:color="auto"/>
          </w:divBdr>
          <w:divsChild>
            <w:div w:id="1251159670">
              <w:marLeft w:val="0"/>
              <w:marRight w:val="0"/>
              <w:marTop w:val="0"/>
              <w:marBottom w:val="0"/>
              <w:divBdr>
                <w:top w:val="none" w:sz="0" w:space="0" w:color="auto"/>
                <w:left w:val="none" w:sz="0" w:space="0" w:color="auto"/>
                <w:bottom w:val="none" w:sz="0" w:space="0" w:color="auto"/>
                <w:right w:val="none" w:sz="0" w:space="0" w:color="auto"/>
              </w:divBdr>
            </w:div>
          </w:divsChild>
        </w:div>
        <w:div w:id="268122682">
          <w:marLeft w:val="0"/>
          <w:marRight w:val="0"/>
          <w:marTop w:val="0"/>
          <w:marBottom w:val="65"/>
          <w:divBdr>
            <w:top w:val="none" w:sz="0" w:space="0" w:color="auto"/>
            <w:left w:val="none" w:sz="0" w:space="0" w:color="auto"/>
            <w:bottom w:val="none" w:sz="0" w:space="0" w:color="auto"/>
            <w:right w:val="none" w:sz="0" w:space="0" w:color="auto"/>
          </w:divBdr>
          <w:divsChild>
            <w:div w:id="569075236">
              <w:marLeft w:val="0"/>
              <w:marRight w:val="0"/>
              <w:marTop w:val="0"/>
              <w:marBottom w:val="0"/>
              <w:divBdr>
                <w:top w:val="none" w:sz="0" w:space="0" w:color="auto"/>
                <w:left w:val="none" w:sz="0" w:space="0" w:color="auto"/>
                <w:bottom w:val="none" w:sz="0" w:space="0" w:color="auto"/>
                <w:right w:val="none" w:sz="0" w:space="0" w:color="auto"/>
              </w:divBdr>
            </w:div>
          </w:divsChild>
        </w:div>
        <w:div w:id="628972546">
          <w:marLeft w:val="0"/>
          <w:marRight w:val="0"/>
          <w:marTop w:val="0"/>
          <w:marBottom w:val="0"/>
          <w:divBdr>
            <w:top w:val="none" w:sz="0" w:space="0" w:color="auto"/>
            <w:left w:val="none" w:sz="0" w:space="0" w:color="auto"/>
            <w:bottom w:val="none" w:sz="0" w:space="0" w:color="auto"/>
            <w:right w:val="none" w:sz="0" w:space="0" w:color="auto"/>
          </w:divBdr>
          <w:divsChild>
            <w:div w:id="1011834083">
              <w:marLeft w:val="0"/>
              <w:marRight w:val="0"/>
              <w:marTop w:val="0"/>
              <w:marBottom w:val="0"/>
              <w:divBdr>
                <w:top w:val="none" w:sz="0" w:space="0" w:color="auto"/>
                <w:left w:val="none" w:sz="0" w:space="0" w:color="auto"/>
                <w:bottom w:val="none" w:sz="0" w:space="0" w:color="auto"/>
                <w:right w:val="none" w:sz="0" w:space="0" w:color="auto"/>
              </w:divBdr>
              <w:divsChild>
                <w:div w:id="1625036559">
                  <w:marLeft w:val="0"/>
                  <w:marRight w:val="0"/>
                  <w:marTop w:val="0"/>
                  <w:marBottom w:val="0"/>
                  <w:divBdr>
                    <w:top w:val="none" w:sz="0" w:space="0" w:color="auto"/>
                    <w:left w:val="none" w:sz="0" w:space="0" w:color="auto"/>
                    <w:bottom w:val="none" w:sz="0" w:space="0" w:color="auto"/>
                    <w:right w:val="none" w:sz="0" w:space="0" w:color="auto"/>
                  </w:divBdr>
                  <w:divsChild>
                    <w:div w:id="497237547">
                      <w:marLeft w:val="0"/>
                      <w:marRight w:val="0"/>
                      <w:marTop w:val="0"/>
                      <w:marBottom w:val="0"/>
                      <w:divBdr>
                        <w:top w:val="none" w:sz="0" w:space="0" w:color="auto"/>
                        <w:left w:val="none" w:sz="0" w:space="0" w:color="auto"/>
                        <w:bottom w:val="none" w:sz="0" w:space="0" w:color="auto"/>
                        <w:right w:val="none" w:sz="0" w:space="0" w:color="auto"/>
                      </w:divBdr>
                      <w:divsChild>
                        <w:div w:id="1418745896">
                          <w:marLeft w:val="0"/>
                          <w:marRight w:val="0"/>
                          <w:marTop w:val="0"/>
                          <w:marBottom w:val="0"/>
                          <w:divBdr>
                            <w:top w:val="none" w:sz="0" w:space="0" w:color="auto"/>
                            <w:left w:val="none" w:sz="0" w:space="0" w:color="auto"/>
                            <w:bottom w:val="none" w:sz="0" w:space="0" w:color="auto"/>
                            <w:right w:val="none" w:sz="0" w:space="0" w:color="auto"/>
                          </w:divBdr>
                        </w:div>
                      </w:divsChild>
                    </w:div>
                    <w:div w:id="1418021202">
                      <w:marLeft w:val="0"/>
                      <w:marRight w:val="0"/>
                      <w:marTop w:val="0"/>
                      <w:marBottom w:val="0"/>
                      <w:divBdr>
                        <w:top w:val="none" w:sz="0" w:space="0" w:color="auto"/>
                        <w:left w:val="none" w:sz="0" w:space="0" w:color="auto"/>
                        <w:bottom w:val="none" w:sz="0" w:space="0" w:color="auto"/>
                        <w:right w:val="none" w:sz="0" w:space="0" w:color="auto"/>
                      </w:divBdr>
                      <w:divsChild>
                        <w:div w:id="342972014">
                          <w:marLeft w:val="0"/>
                          <w:marRight w:val="0"/>
                          <w:marTop w:val="0"/>
                          <w:marBottom w:val="0"/>
                          <w:divBdr>
                            <w:top w:val="none" w:sz="0" w:space="0" w:color="auto"/>
                            <w:left w:val="none" w:sz="0" w:space="0" w:color="auto"/>
                            <w:bottom w:val="single" w:sz="4" w:space="0" w:color="F08C00"/>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es/articulo/199096" TargetMode="External"/><Relationship Id="rId13" Type="http://schemas.openxmlformats.org/officeDocument/2006/relationships/hyperlink" Target="https://www.alainet.org/es/articulo/191634" TargetMode="External"/><Relationship Id="rId18" Type="http://schemas.openxmlformats.org/officeDocument/2006/relationships/hyperlink" Target="https://www.alainet.org/taxonomy/term/19047" TargetMode="External"/><Relationship Id="rId3" Type="http://schemas.openxmlformats.org/officeDocument/2006/relationships/settings" Target="settings.xml"/><Relationship Id="rId7" Type="http://schemas.openxmlformats.org/officeDocument/2006/relationships/hyperlink" Target="mailto:buela.alberto@gmail.com" TargetMode="External"/><Relationship Id="rId12" Type="http://schemas.openxmlformats.org/officeDocument/2006/relationships/hyperlink" Target="https://www.alainet.org/es/articulo/193675" TargetMode="External"/><Relationship Id="rId17" Type="http://schemas.openxmlformats.org/officeDocument/2006/relationships/hyperlink" Target="https://www.alainet.org/es/articulo/185121" TargetMode="External"/><Relationship Id="rId2" Type="http://schemas.openxmlformats.org/officeDocument/2006/relationships/styles" Target="styles.xml"/><Relationship Id="rId16" Type="http://schemas.openxmlformats.org/officeDocument/2006/relationships/hyperlink" Target="https://www.alainet.org/es/articulo/1858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ainet.org/es/articulo/182662" TargetMode="External"/><Relationship Id="rId11" Type="http://schemas.openxmlformats.org/officeDocument/2006/relationships/hyperlink" Target="https://www.alainet.org/es/articulo/195869" TargetMode="External"/><Relationship Id="rId5" Type="http://schemas.openxmlformats.org/officeDocument/2006/relationships/hyperlink" Target="https://www.alainet.org/es/autores/alberto-buela" TargetMode="External"/><Relationship Id="rId15" Type="http://schemas.openxmlformats.org/officeDocument/2006/relationships/hyperlink" Target="https://www.alainet.org/es/articulo/186040" TargetMode="External"/><Relationship Id="rId10" Type="http://schemas.openxmlformats.org/officeDocument/2006/relationships/hyperlink" Target="https://www.alainet.org/es/articulo/196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ainet.org/es/articulo/196139" TargetMode="External"/><Relationship Id="rId14" Type="http://schemas.openxmlformats.org/officeDocument/2006/relationships/hyperlink" Target="https://www.alainet.org/es/articulo/1896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961</Words>
  <Characters>5288</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2019-05-08T08:27:00Z</dcterms:created>
  <dcterms:modified xsi:type="dcterms:W3CDTF">2019-05-08T08:31:00Z</dcterms:modified>
</cp:coreProperties>
</file>