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705" w:rsidRPr="00CA2705" w:rsidRDefault="00CA2705" w:rsidP="00665ADC">
      <w:pPr>
        <w:shd w:val="clear" w:color="auto" w:fill="FFFFFF" w:themeFill="background1"/>
        <w:jc w:val="left"/>
        <w:outlineLvl w:val="1"/>
        <w:rPr>
          <w:rFonts w:eastAsia="Times New Roman" w:cs="Times New Roman"/>
          <w:b/>
          <w:bCs/>
          <w:color w:val="222222"/>
          <w:szCs w:val="20"/>
          <w:lang w:val="es-ES" w:eastAsia="es-ES"/>
        </w:rPr>
      </w:pPr>
      <w:r w:rsidRPr="00CA2705">
        <w:rPr>
          <w:rFonts w:eastAsia="Times New Roman" w:cs="Times New Roman"/>
          <w:b/>
          <w:bCs/>
          <w:color w:val="222222"/>
          <w:szCs w:val="20"/>
          <w:lang w:val="es-ES" w:eastAsia="es-ES"/>
        </w:rPr>
        <w:t>DE LA PRE-TRANSICIÓN. I. 1939-1949</w:t>
      </w:r>
    </w:p>
    <w:p w:rsidR="00CA2705" w:rsidRPr="00911157" w:rsidRDefault="00F002ED" w:rsidP="00665ADC">
      <w:pPr>
        <w:shd w:val="clear" w:color="auto" w:fill="FFFFFF" w:themeFill="background1"/>
        <w:jc w:val="left"/>
        <w:outlineLvl w:val="1"/>
        <w:rPr>
          <w:rFonts w:eastAsia="Times New Roman" w:cs="Times New Roman"/>
          <w:bCs/>
          <w:color w:val="222222"/>
          <w:szCs w:val="20"/>
          <w:lang w:val="es-ES" w:eastAsia="es-ES"/>
        </w:rPr>
      </w:pPr>
      <w:hyperlink r:id="rId5" w:history="1">
        <w:r w:rsidRPr="00911157">
          <w:rPr>
            <w:rStyle w:val="Hipervnculo"/>
            <w:rFonts w:eastAsia="Times New Roman" w:cs="Times New Roman"/>
            <w:bCs/>
            <w:szCs w:val="20"/>
            <w:u w:val="none"/>
            <w:lang w:val="es-ES" w:eastAsia="es-ES"/>
          </w:rPr>
          <w:t>http://convozqueda.bl</w:t>
        </w:r>
        <w:r w:rsidRPr="00911157">
          <w:rPr>
            <w:rStyle w:val="Hipervnculo"/>
            <w:rFonts w:eastAsia="Times New Roman" w:cs="Times New Roman"/>
            <w:bCs/>
            <w:szCs w:val="20"/>
            <w:u w:val="none"/>
            <w:lang w:val="es-ES" w:eastAsia="es-ES"/>
          </w:rPr>
          <w:t>o</w:t>
        </w:r>
        <w:r w:rsidRPr="00911157">
          <w:rPr>
            <w:rStyle w:val="Hipervnculo"/>
            <w:rFonts w:eastAsia="Times New Roman" w:cs="Times New Roman"/>
            <w:bCs/>
            <w:szCs w:val="20"/>
            <w:u w:val="none"/>
            <w:lang w:val="es-ES" w:eastAsia="es-ES"/>
          </w:rPr>
          <w:t>gspot.com/2018/10/</w:t>
        </w:r>
      </w:hyperlink>
    </w:p>
    <w:p w:rsidR="00911157" w:rsidRPr="00F002ED" w:rsidRDefault="00911157" w:rsidP="00665ADC">
      <w:pPr>
        <w:shd w:val="clear" w:color="auto" w:fill="FFFFFF" w:themeFill="background1"/>
        <w:jc w:val="left"/>
        <w:outlineLvl w:val="1"/>
        <w:rPr>
          <w:rFonts w:eastAsia="Times New Roman" w:cs="Times New Roman"/>
          <w:bCs/>
          <w:color w:val="222222"/>
          <w:sz w:val="16"/>
          <w:szCs w:val="16"/>
          <w:lang w:val="es-ES" w:eastAsia="es-ES"/>
        </w:rPr>
      </w:pPr>
    </w:p>
    <w:p w:rsidR="00CA2705" w:rsidRPr="00CA2705" w:rsidRDefault="00CA2705" w:rsidP="00665ADC">
      <w:pPr>
        <w:shd w:val="clear" w:color="auto" w:fill="FFFFFF" w:themeFill="background1"/>
        <w:jc w:val="left"/>
        <w:outlineLvl w:val="1"/>
        <w:rPr>
          <w:rFonts w:eastAsia="Times New Roman" w:cs="Times New Roman"/>
          <w:bCs/>
          <w:color w:val="222222"/>
          <w:szCs w:val="20"/>
          <w:lang w:val="es-ES" w:eastAsia="es-ES"/>
        </w:rPr>
      </w:pPr>
      <w:r w:rsidRPr="00CA2705">
        <w:rPr>
          <w:rFonts w:eastAsia="Times New Roman" w:cs="Times New Roman"/>
          <w:bCs/>
          <w:color w:val="222222"/>
          <w:szCs w:val="20"/>
          <w:lang w:val="es-ES" w:eastAsia="es-ES"/>
        </w:rPr>
        <w:t>En vísperas del 6-D...</w:t>
      </w:r>
    </w:p>
    <w:p w:rsidR="00CA2705" w:rsidRPr="00CA2705" w:rsidRDefault="00CA2705" w:rsidP="00665ADC">
      <w:pPr>
        <w:shd w:val="clear" w:color="auto" w:fill="FFFFFF" w:themeFill="background1"/>
        <w:jc w:val="left"/>
        <w:outlineLvl w:val="1"/>
        <w:rPr>
          <w:rFonts w:eastAsia="Times New Roman" w:cs="Times New Roman"/>
          <w:bCs/>
          <w:color w:val="222222"/>
          <w:szCs w:val="20"/>
          <w:lang w:val="es-ES" w:eastAsia="es-ES"/>
        </w:rPr>
      </w:pPr>
      <w:r w:rsidRPr="00CA2705">
        <w:rPr>
          <w:rFonts w:eastAsia="Times New Roman" w:cs="Times New Roman"/>
          <w:bCs/>
          <w:color w:val="222222"/>
          <w:szCs w:val="20"/>
          <w:lang w:val="es-ES" w:eastAsia="es-ES"/>
        </w:rPr>
        <w:t>Empieza a atronar el ruido de los inminentes fastos por el 40 aniversario del plebiscito -inercia de lo acostumbrado por el pueblo español- que ratificó la carta otorgada que conocemos con el eufemismo de Constitución del 78.</w:t>
      </w:r>
    </w:p>
    <w:p w:rsidR="00CA2705" w:rsidRPr="00CA2705" w:rsidRDefault="00CA2705" w:rsidP="00665ADC">
      <w:pPr>
        <w:shd w:val="clear" w:color="auto" w:fill="FFFFFF" w:themeFill="background1"/>
        <w:jc w:val="left"/>
        <w:outlineLvl w:val="1"/>
        <w:rPr>
          <w:rFonts w:eastAsia="Times New Roman" w:cs="Times New Roman"/>
          <w:bCs/>
          <w:color w:val="222222"/>
          <w:szCs w:val="20"/>
          <w:lang w:val="es-ES" w:eastAsia="es-ES"/>
        </w:rPr>
      </w:pPr>
      <w:r w:rsidRPr="00CA2705">
        <w:rPr>
          <w:rFonts w:eastAsia="Times New Roman" w:cs="Times New Roman"/>
          <w:bCs/>
          <w:color w:val="222222"/>
          <w:szCs w:val="20"/>
          <w:lang w:val="es-ES" w:eastAsia="es-ES"/>
        </w:rPr>
        <w:t>De sus precedentes inmediatos se ha hablado y escrito hasta la saciedad, mucho más, creo, que de su antecedente histórico inmediato, el objeto de lo que sigue, la pre-transición.</w:t>
      </w:r>
    </w:p>
    <w:p w:rsidR="00CA2705" w:rsidRPr="00CA2705" w:rsidRDefault="00CA2705" w:rsidP="00665ADC">
      <w:pPr>
        <w:shd w:val="clear" w:color="auto" w:fill="FFFFFF" w:themeFill="background1"/>
        <w:jc w:val="left"/>
        <w:outlineLvl w:val="1"/>
        <w:rPr>
          <w:rFonts w:eastAsia="Times New Roman" w:cs="Times New Roman"/>
          <w:bCs/>
          <w:color w:val="222222"/>
          <w:szCs w:val="20"/>
          <w:lang w:val="es-ES" w:eastAsia="es-ES"/>
        </w:rPr>
      </w:pPr>
      <w:r w:rsidRPr="00CA2705">
        <w:rPr>
          <w:rFonts w:eastAsia="Times New Roman" w:cs="Times New Roman"/>
          <w:bCs/>
          <w:color w:val="222222"/>
          <w:szCs w:val="20"/>
          <w:lang w:val="es-ES" w:eastAsia="es-ES"/>
        </w:rPr>
        <w:t>En el tiempo, puede considerarse como el período que transcurre entre el 03 de septiembre de 1939, fecha en la que el UK declara la guerra a Alemania, y el 20 de noviembre de 1975, la de fallecimiento del general Franco.</w:t>
      </w:r>
    </w:p>
    <w:p w:rsidR="00CA2705" w:rsidRPr="00CA2705" w:rsidRDefault="00CA2705" w:rsidP="00665ADC">
      <w:pPr>
        <w:shd w:val="clear" w:color="auto" w:fill="FFFFFF" w:themeFill="background1"/>
        <w:jc w:val="left"/>
        <w:outlineLvl w:val="1"/>
        <w:rPr>
          <w:rFonts w:eastAsia="Times New Roman" w:cs="Times New Roman"/>
          <w:bCs/>
          <w:color w:val="222222"/>
          <w:szCs w:val="20"/>
          <w:lang w:val="es-ES" w:eastAsia="es-ES"/>
        </w:rPr>
      </w:pPr>
      <w:r w:rsidRPr="00CA2705">
        <w:rPr>
          <w:rFonts w:eastAsia="Times New Roman" w:cs="Times New Roman"/>
          <w:bCs/>
          <w:color w:val="222222"/>
          <w:szCs w:val="20"/>
          <w:lang w:val="es-ES" w:eastAsia="es-ES"/>
        </w:rPr>
        <w:t>En cuanto a su objeto esencial no era otro que determinar el posible cambio del régimen instaurado por Franco y el destino de su propia persona como Jefe del Estado. Lo evidencian datos procedentes, en su mayor parte, de documentos desclasificados de los servicios de información USA, así como de diferentes protagonistas de los hechos.</w:t>
      </w:r>
    </w:p>
    <w:p w:rsidR="00CA2705" w:rsidRPr="00CA2705" w:rsidRDefault="00CA2705" w:rsidP="00665ADC">
      <w:pPr>
        <w:shd w:val="clear" w:color="auto" w:fill="FFFFFF" w:themeFill="background1"/>
        <w:jc w:val="left"/>
        <w:outlineLvl w:val="1"/>
        <w:rPr>
          <w:rFonts w:eastAsia="Times New Roman" w:cs="Times New Roman"/>
          <w:bCs/>
          <w:color w:val="222222"/>
          <w:szCs w:val="20"/>
          <w:lang w:val="es-ES" w:eastAsia="es-ES"/>
        </w:rPr>
      </w:pPr>
      <w:r w:rsidRPr="00CA2705">
        <w:rPr>
          <w:rFonts w:eastAsia="Times New Roman" w:cs="Times New Roman"/>
          <w:bCs/>
          <w:color w:val="222222"/>
          <w:szCs w:val="20"/>
          <w:lang w:val="es-ES" w:eastAsia="es-ES"/>
        </w:rPr>
        <w:t>Lo que sigue se nutre, esencialmente, del texto del profesor Joan Garcés “Soberanos e Intervenidos...” [Siglo XXI Editores. 3ª ed. Madrid, 2008. ISBN 9788432313271], por lo que en lo que sigue no hago referencias específicas al mismo.</w:t>
      </w:r>
    </w:p>
    <w:p w:rsidR="00CA2705" w:rsidRPr="00CA2705" w:rsidRDefault="00CA2705" w:rsidP="00665ADC">
      <w:pPr>
        <w:shd w:val="clear" w:color="auto" w:fill="FFFFFF" w:themeFill="background1"/>
        <w:jc w:val="left"/>
        <w:outlineLvl w:val="1"/>
        <w:rPr>
          <w:rFonts w:eastAsia="Times New Roman" w:cs="Times New Roman"/>
          <w:bCs/>
          <w:color w:val="222222"/>
          <w:szCs w:val="20"/>
          <w:lang w:val="es-ES" w:eastAsia="es-ES"/>
        </w:rPr>
      </w:pPr>
      <w:r w:rsidRPr="00CA2705">
        <w:rPr>
          <w:rFonts w:eastAsia="Times New Roman" w:cs="Times New Roman"/>
          <w:bCs/>
          <w:color w:val="222222"/>
          <w:szCs w:val="20"/>
          <w:lang w:val="es-ES" w:eastAsia="es-ES"/>
        </w:rPr>
        <w:t>1. El alzamiento militar del 18 de julio de 1936 supone la práctica desaparición momentánea de la influencia UK en España.</w:t>
      </w:r>
    </w:p>
    <w:p w:rsidR="00CA2705" w:rsidRPr="00CA2705" w:rsidRDefault="00CA2705" w:rsidP="00665ADC">
      <w:pPr>
        <w:shd w:val="clear" w:color="auto" w:fill="FFFFFF" w:themeFill="background1"/>
        <w:jc w:val="left"/>
        <w:outlineLvl w:val="1"/>
        <w:rPr>
          <w:rFonts w:eastAsia="Times New Roman" w:cs="Times New Roman"/>
          <w:bCs/>
          <w:color w:val="222222"/>
          <w:szCs w:val="20"/>
          <w:lang w:val="es-ES" w:eastAsia="es-ES"/>
        </w:rPr>
      </w:pPr>
      <w:r w:rsidRPr="00CA2705">
        <w:rPr>
          <w:rFonts w:eastAsia="Times New Roman" w:cs="Times New Roman"/>
          <w:bCs/>
          <w:color w:val="222222"/>
          <w:szCs w:val="20"/>
          <w:lang w:val="es-ES" w:eastAsia="es-ES"/>
        </w:rPr>
        <w:t>2. La declaración de guerra del UK a Alemania reanuda la intervención del UK en la política española, en sorda e intensa pugna con la de los alemanes. Su objetivo esencial era evitar que España entrara en la guerra. Mantener el poder de Franco en una cierta precariedad era imprescindible.</w:t>
      </w:r>
    </w:p>
    <w:p w:rsidR="00CA2705" w:rsidRPr="00CA2705" w:rsidRDefault="00CA2705" w:rsidP="00665ADC">
      <w:pPr>
        <w:shd w:val="clear" w:color="auto" w:fill="FFFFFF" w:themeFill="background1"/>
        <w:jc w:val="left"/>
        <w:outlineLvl w:val="1"/>
        <w:rPr>
          <w:rFonts w:eastAsia="Times New Roman" w:cs="Times New Roman"/>
          <w:bCs/>
          <w:color w:val="222222"/>
          <w:szCs w:val="20"/>
          <w:lang w:val="es-ES" w:eastAsia="es-ES"/>
        </w:rPr>
      </w:pPr>
      <w:r w:rsidRPr="00CA2705">
        <w:rPr>
          <w:rFonts w:eastAsia="Times New Roman" w:cs="Times New Roman"/>
          <w:bCs/>
          <w:color w:val="222222"/>
          <w:szCs w:val="20"/>
          <w:lang w:val="es-ES" w:eastAsia="es-ES"/>
        </w:rPr>
        <w:t xml:space="preserve">3. Como el principal soporte de Franco es el ejército, UK dispone fondos en metálico con los que, a través de Juan </w:t>
      </w:r>
      <w:proofErr w:type="spellStart"/>
      <w:r w:rsidRPr="00CA2705">
        <w:rPr>
          <w:rFonts w:eastAsia="Times New Roman" w:cs="Times New Roman"/>
          <w:bCs/>
          <w:color w:val="222222"/>
          <w:szCs w:val="20"/>
          <w:lang w:val="es-ES" w:eastAsia="es-ES"/>
        </w:rPr>
        <w:t>March</w:t>
      </w:r>
      <w:proofErr w:type="spellEnd"/>
      <w:r w:rsidRPr="00CA2705">
        <w:rPr>
          <w:rFonts w:eastAsia="Times New Roman" w:cs="Times New Roman"/>
          <w:bCs/>
          <w:color w:val="222222"/>
          <w:szCs w:val="20"/>
          <w:lang w:val="es-ES" w:eastAsia="es-ES"/>
        </w:rPr>
        <w:t xml:space="preserve">, se soborna a varios generales proclives a la restauración monárquica: Aranda, </w:t>
      </w:r>
      <w:proofErr w:type="spellStart"/>
      <w:r w:rsidRPr="00CA2705">
        <w:rPr>
          <w:rFonts w:eastAsia="Times New Roman" w:cs="Times New Roman"/>
          <w:bCs/>
          <w:color w:val="222222"/>
          <w:szCs w:val="20"/>
          <w:lang w:val="es-ES" w:eastAsia="es-ES"/>
        </w:rPr>
        <w:t>Kindelán</w:t>
      </w:r>
      <w:proofErr w:type="spellEnd"/>
      <w:r w:rsidRPr="00CA2705">
        <w:rPr>
          <w:rFonts w:eastAsia="Times New Roman" w:cs="Times New Roman"/>
          <w:bCs/>
          <w:color w:val="222222"/>
          <w:szCs w:val="20"/>
          <w:lang w:val="es-ES" w:eastAsia="es-ES"/>
        </w:rPr>
        <w:t xml:space="preserve">, </w:t>
      </w:r>
      <w:proofErr w:type="spellStart"/>
      <w:r w:rsidRPr="00CA2705">
        <w:rPr>
          <w:rFonts w:eastAsia="Times New Roman" w:cs="Times New Roman"/>
          <w:bCs/>
          <w:color w:val="222222"/>
          <w:szCs w:val="20"/>
          <w:lang w:val="es-ES" w:eastAsia="es-ES"/>
        </w:rPr>
        <w:t>Orgaz</w:t>
      </w:r>
      <w:proofErr w:type="spellEnd"/>
      <w:r w:rsidRPr="00CA2705">
        <w:rPr>
          <w:rFonts w:eastAsia="Times New Roman" w:cs="Times New Roman"/>
          <w:bCs/>
          <w:color w:val="222222"/>
          <w:szCs w:val="20"/>
          <w:lang w:val="es-ES" w:eastAsia="es-ES"/>
        </w:rPr>
        <w:t>, y Varela.</w:t>
      </w:r>
    </w:p>
    <w:p w:rsidR="00CA2705" w:rsidRPr="00CA2705" w:rsidRDefault="00CA2705" w:rsidP="00665ADC">
      <w:pPr>
        <w:shd w:val="clear" w:color="auto" w:fill="FFFFFF" w:themeFill="background1"/>
        <w:jc w:val="left"/>
        <w:outlineLvl w:val="1"/>
        <w:rPr>
          <w:rFonts w:eastAsia="Times New Roman" w:cs="Times New Roman"/>
          <w:bCs/>
          <w:color w:val="222222"/>
          <w:szCs w:val="20"/>
          <w:lang w:val="es-ES" w:eastAsia="es-ES"/>
        </w:rPr>
      </w:pPr>
      <w:r w:rsidRPr="00CA2705">
        <w:rPr>
          <w:rFonts w:eastAsia="Times New Roman" w:cs="Times New Roman"/>
          <w:bCs/>
          <w:color w:val="222222"/>
          <w:szCs w:val="20"/>
          <w:lang w:val="es-ES" w:eastAsia="es-ES"/>
        </w:rPr>
        <w:t xml:space="preserve">4. La debilidad militar inglesa, la entrada en guerra de los EEUU en diciembre de 1940, y el valor estratégico de la Península [es esencial conservar el estrecho de Gibraltar abierto al acceso aliado al Mediterráneo], involucra decididamente a los USA en la estrategia a seguir con el régimen de Franco. </w:t>
      </w:r>
    </w:p>
    <w:p w:rsidR="00CA2705" w:rsidRPr="00CA2705" w:rsidRDefault="00CA2705" w:rsidP="00665ADC">
      <w:pPr>
        <w:shd w:val="clear" w:color="auto" w:fill="FFFFFF" w:themeFill="background1"/>
        <w:jc w:val="left"/>
        <w:outlineLvl w:val="1"/>
        <w:rPr>
          <w:rFonts w:eastAsia="Times New Roman" w:cs="Times New Roman"/>
          <w:bCs/>
          <w:color w:val="222222"/>
          <w:szCs w:val="20"/>
          <w:lang w:val="es-ES" w:eastAsia="es-ES"/>
        </w:rPr>
      </w:pPr>
      <w:r w:rsidRPr="00CA2705">
        <w:rPr>
          <w:rFonts w:eastAsia="Times New Roman" w:cs="Times New Roman"/>
          <w:bCs/>
          <w:color w:val="222222"/>
          <w:szCs w:val="20"/>
          <w:lang w:val="es-ES" w:eastAsia="es-ES"/>
        </w:rPr>
        <w:t xml:space="preserve">5. El éxito de la intervención británica lo corroboran hechos como que, en diciembre de 1941, el Consejo Superior del Ejército, integrado por los anteriores más los generales Dávila, Ponte y </w:t>
      </w:r>
      <w:proofErr w:type="spellStart"/>
      <w:r w:rsidRPr="00CA2705">
        <w:rPr>
          <w:rFonts w:eastAsia="Times New Roman" w:cs="Times New Roman"/>
          <w:bCs/>
          <w:color w:val="222222"/>
          <w:szCs w:val="20"/>
          <w:lang w:val="es-ES" w:eastAsia="es-ES"/>
        </w:rPr>
        <w:t>Saliquet</w:t>
      </w:r>
      <w:proofErr w:type="spellEnd"/>
      <w:r w:rsidRPr="00CA2705">
        <w:rPr>
          <w:rFonts w:eastAsia="Times New Roman" w:cs="Times New Roman"/>
          <w:bCs/>
          <w:color w:val="222222"/>
          <w:szCs w:val="20"/>
          <w:lang w:val="es-ES" w:eastAsia="es-ES"/>
        </w:rPr>
        <w:t>, se opone unánimemente a la entrada en guerra contra el UK.</w:t>
      </w:r>
    </w:p>
    <w:p w:rsidR="00CA2705" w:rsidRPr="00CA2705" w:rsidRDefault="00CA2705" w:rsidP="00665ADC">
      <w:pPr>
        <w:shd w:val="clear" w:color="auto" w:fill="FFFFFF" w:themeFill="background1"/>
        <w:jc w:val="left"/>
        <w:outlineLvl w:val="1"/>
        <w:rPr>
          <w:rFonts w:eastAsia="Times New Roman" w:cs="Times New Roman"/>
          <w:bCs/>
          <w:color w:val="222222"/>
          <w:szCs w:val="20"/>
          <w:lang w:val="es-ES" w:eastAsia="es-ES"/>
        </w:rPr>
      </w:pPr>
      <w:r w:rsidRPr="00CA2705">
        <w:rPr>
          <w:rFonts w:eastAsia="Times New Roman" w:cs="Times New Roman"/>
          <w:bCs/>
          <w:color w:val="222222"/>
          <w:szCs w:val="20"/>
          <w:lang w:val="es-ES" w:eastAsia="es-ES"/>
        </w:rPr>
        <w:t xml:space="preserve">6. El carácter decisivo, para el transcurso de las operaciones militares, de la intervención americana, propicia que los servicios de información USA desplacen paulatina y decididamente a los de UK en la intervención que llevan a cabo en España. Finalmente, serán los intereses USA los que preponderen y determinen su transcurso. </w:t>
      </w:r>
    </w:p>
    <w:p w:rsidR="00CA2705" w:rsidRPr="00CA2705" w:rsidRDefault="00CA2705" w:rsidP="00665ADC">
      <w:pPr>
        <w:shd w:val="clear" w:color="auto" w:fill="FFFFFF" w:themeFill="background1"/>
        <w:jc w:val="left"/>
        <w:outlineLvl w:val="1"/>
        <w:rPr>
          <w:rFonts w:eastAsia="Times New Roman" w:cs="Times New Roman"/>
          <w:bCs/>
          <w:color w:val="222222"/>
          <w:szCs w:val="20"/>
          <w:lang w:val="es-ES" w:eastAsia="es-ES"/>
        </w:rPr>
      </w:pPr>
      <w:r w:rsidRPr="00CA2705">
        <w:rPr>
          <w:rFonts w:eastAsia="Times New Roman" w:cs="Times New Roman"/>
          <w:bCs/>
          <w:color w:val="222222"/>
          <w:szCs w:val="20"/>
          <w:lang w:val="es-ES" w:eastAsia="es-ES"/>
        </w:rPr>
        <w:t>7. Una posible restauración monárquica planteaba dudas y reticencias prácticamente insuperables a ambas potencias: el transcurso del reinado de Alfonso XIII y de la 2ª República, cuyo caos y anarquía tuvo como desenlace la Guerra Civil, alumbró el descrédito absoluto tanto de las fuerzas monárquicas como de las republicanas.</w:t>
      </w:r>
    </w:p>
    <w:p w:rsidR="00CA2705" w:rsidRPr="00CA2705" w:rsidRDefault="00CA2705" w:rsidP="00665ADC">
      <w:pPr>
        <w:shd w:val="clear" w:color="auto" w:fill="FFFFFF" w:themeFill="background1"/>
        <w:jc w:val="left"/>
        <w:outlineLvl w:val="1"/>
        <w:rPr>
          <w:rFonts w:eastAsia="Times New Roman" w:cs="Times New Roman"/>
          <w:bCs/>
          <w:color w:val="222222"/>
          <w:szCs w:val="20"/>
          <w:lang w:val="es-ES" w:eastAsia="es-ES"/>
        </w:rPr>
      </w:pPr>
      <w:r w:rsidRPr="00CA2705">
        <w:rPr>
          <w:rFonts w:eastAsia="Times New Roman" w:cs="Times New Roman"/>
          <w:bCs/>
          <w:color w:val="222222"/>
          <w:szCs w:val="20"/>
          <w:lang w:val="es-ES" w:eastAsia="es-ES"/>
        </w:rPr>
        <w:t xml:space="preserve">8. Una vuelta de/a la monarquía hace presagiar muy graves desórdenes como reacción de la población. Que en España surgiera un nuevo foco de conflicto durante el apogeo de las hostilidades era lo más alejado de los intereses aliados; la mejor garantía de neutralidad no </w:t>
      </w:r>
      <w:r w:rsidRPr="00CA2705">
        <w:rPr>
          <w:rFonts w:eastAsia="Times New Roman" w:cs="Times New Roman"/>
          <w:bCs/>
          <w:color w:val="222222"/>
          <w:szCs w:val="20"/>
          <w:lang w:val="es-ES" w:eastAsia="es-ES"/>
        </w:rPr>
        <w:lastRenderedPageBreak/>
        <w:t>era sino la estabilidad interna asegurada por el régimen de Franco. La restauración  monárquica deviene así opción desechada por el tándem USA-UK.</w:t>
      </w:r>
    </w:p>
    <w:p w:rsidR="00CA2705" w:rsidRPr="00CA2705" w:rsidRDefault="00CA2705" w:rsidP="00665ADC">
      <w:pPr>
        <w:shd w:val="clear" w:color="auto" w:fill="FFFFFF" w:themeFill="background1"/>
        <w:jc w:val="left"/>
        <w:outlineLvl w:val="1"/>
        <w:rPr>
          <w:rFonts w:eastAsia="Times New Roman" w:cs="Times New Roman"/>
          <w:bCs/>
          <w:color w:val="222222"/>
          <w:szCs w:val="20"/>
          <w:lang w:val="es-ES" w:eastAsia="es-ES"/>
        </w:rPr>
      </w:pPr>
      <w:r w:rsidRPr="00CA2705">
        <w:rPr>
          <w:rFonts w:eastAsia="Times New Roman" w:cs="Times New Roman"/>
          <w:bCs/>
          <w:color w:val="222222"/>
          <w:szCs w:val="20"/>
          <w:lang w:val="es-ES" w:eastAsia="es-ES"/>
        </w:rPr>
        <w:t>9. Para sostenerse en el poder, Franco acomoda su posición frente a las coaliciones beligerantes en función del transcurso de las operaciones bélicas. De acercarse excesivamente al Eje hubiera sido derrocado de inmediato. Su acercamiento a los angloamericanos atendiendo sus solicitudes es un hecho:</w:t>
      </w:r>
    </w:p>
    <w:p w:rsidR="00CA2705" w:rsidRPr="00CA2705" w:rsidRDefault="00CA2705" w:rsidP="00665ADC">
      <w:pPr>
        <w:shd w:val="clear" w:color="auto" w:fill="FFFFFF" w:themeFill="background1"/>
        <w:jc w:val="left"/>
        <w:outlineLvl w:val="1"/>
        <w:rPr>
          <w:rFonts w:eastAsia="Times New Roman" w:cs="Times New Roman"/>
          <w:bCs/>
          <w:color w:val="222222"/>
          <w:szCs w:val="20"/>
          <w:lang w:val="es-ES" w:eastAsia="es-ES"/>
        </w:rPr>
      </w:pPr>
      <w:r w:rsidRPr="00CA2705">
        <w:rPr>
          <w:rFonts w:eastAsia="Times New Roman" w:cs="Times New Roman"/>
          <w:bCs/>
          <w:color w:val="222222"/>
          <w:szCs w:val="20"/>
          <w:lang w:val="es-ES" w:eastAsia="es-ES"/>
        </w:rPr>
        <w:t>-reduce paulatinamente el peso e influencia de la Falange en el consejo de ministros (1942);</w:t>
      </w:r>
    </w:p>
    <w:p w:rsidR="00CA2705" w:rsidRPr="00CA2705" w:rsidRDefault="00CA2705" w:rsidP="00665ADC">
      <w:pPr>
        <w:shd w:val="clear" w:color="auto" w:fill="FFFFFF" w:themeFill="background1"/>
        <w:jc w:val="left"/>
        <w:outlineLvl w:val="1"/>
        <w:rPr>
          <w:rFonts w:eastAsia="Times New Roman" w:cs="Times New Roman"/>
          <w:bCs/>
          <w:color w:val="222222"/>
          <w:szCs w:val="20"/>
          <w:lang w:val="es-ES" w:eastAsia="es-ES"/>
        </w:rPr>
      </w:pPr>
      <w:r w:rsidRPr="00CA2705">
        <w:rPr>
          <w:rFonts w:eastAsia="Times New Roman" w:cs="Times New Roman"/>
          <w:bCs/>
          <w:color w:val="222222"/>
          <w:szCs w:val="20"/>
          <w:lang w:val="es-ES" w:eastAsia="es-ES"/>
        </w:rPr>
        <w:t>-retira del frente ruso la División Azul antes del desembarco en Normandía (1943);</w:t>
      </w:r>
    </w:p>
    <w:p w:rsidR="00CA2705" w:rsidRPr="00CA2705" w:rsidRDefault="00CA2705" w:rsidP="00665ADC">
      <w:pPr>
        <w:shd w:val="clear" w:color="auto" w:fill="FFFFFF" w:themeFill="background1"/>
        <w:jc w:val="left"/>
        <w:outlineLvl w:val="1"/>
        <w:rPr>
          <w:rFonts w:eastAsia="Times New Roman" w:cs="Times New Roman"/>
          <w:bCs/>
          <w:color w:val="222222"/>
          <w:szCs w:val="20"/>
          <w:lang w:val="es-ES" w:eastAsia="es-ES"/>
        </w:rPr>
      </w:pPr>
      <w:r w:rsidRPr="00CA2705">
        <w:rPr>
          <w:rFonts w:eastAsia="Times New Roman" w:cs="Times New Roman"/>
          <w:bCs/>
          <w:color w:val="222222"/>
          <w:szCs w:val="20"/>
          <w:lang w:val="es-ES" w:eastAsia="es-ES"/>
        </w:rPr>
        <w:t xml:space="preserve">-concede a EEUU derechos aéreos sobre territorio español en la península y África, que en secreto amplía a la ruta </w:t>
      </w:r>
      <w:proofErr w:type="spellStart"/>
      <w:r w:rsidRPr="00CA2705">
        <w:rPr>
          <w:rFonts w:eastAsia="Times New Roman" w:cs="Times New Roman"/>
          <w:bCs/>
          <w:color w:val="222222"/>
          <w:szCs w:val="20"/>
          <w:lang w:val="es-ES" w:eastAsia="es-ES"/>
        </w:rPr>
        <w:t>Dakkar</w:t>
      </w:r>
      <w:proofErr w:type="spellEnd"/>
      <w:r w:rsidRPr="00CA2705">
        <w:rPr>
          <w:rFonts w:eastAsia="Times New Roman" w:cs="Times New Roman"/>
          <w:bCs/>
          <w:color w:val="222222"/>
          <w:szCs w:val="20"/>
          <w:lang w:val="es-ES" w:eastAsia="es-ES"/>
        </w:rPr>
        <w:t>-Casablanca, mediante la que abastecían las tropas americanas (1944-45).</w:t>
      </w:r>
    </w:p>
    <w:p w:rsidR="00CA2705" w:rsidRPr="00CA2705" w:rsidRDefault="00CA2705" w:rsidP="00665ADC">
      <w:pPr>
        <w:shd w:val="clear" w:color="auto" w:fill="FFFFFF" w:themeFill="background1"/>
        <w:jc w:val="left"/>
        <w:outlineLvl w:val="1"/>
        <w:rPr>
          <w:rFonts w:eastAsia="Times New Roman" w:cs="Times New Roman"/>
          <w:bCs/>
          <w:color w:val="222222"/>
          <w:szCs w:val="20"/>
          <w:lang w:val="es-ES" w:eastAsia="es-ES"/>
        </w:rPr>
      </w:pPr>
      <w:r w:rsidRPr="00CA2705">
        <w:rPr>
          <w:rFonts w:eastAsia="Times New Roman" w:cs="Times New Roman"/>
          <w:bCs/>
          <w:color w:val="222222"/>
          <w:szCs w:val="20"/>
          <w:lang w:val="es-ES" w:eastAsia="es-ES"/>
        </w:rPr>
        <w:t>10. Franco confiesa al Conde de Rodezno que “... el verdadero carácter de sus relaciones con los anglosajones es un secreto entre ellos y él” (1944).</w:t>
      </w:r>
    </w:p>
    <w:p w:rsidR="00CA2705" w:rsidRPr="00CA2705" w:rsidRDefault="00CA2705" w:rsidP="00665ADC">
      <w:pPr>
        <w:shd w:val="clear" w:color="auto" w:fill="FFFFFF" w:themeFill="background1"/>
        <w:jc w:val="left"/>
        <w:outlineLvl w:val="1"/>
        <w:rPr>
          <w:rFonts w:eastAsia="Times New Roman" w:cs="Times New Roman"/>
          <w:bCs/>
          <w:color w:val="222222"/>
          <w:szCs w:val="20"/>
          <w:lang w:val="es-ES" w:eastAsia="es-ES"/>
        </w:rPr>
      </w:pPr>
      <w:r w:rsidRPr="00CA2705">
        <w:rPr>
          <w:rFonts w:eastAsia="Times New Roman" w:cs="Times New Roman"/>
          <w:bCs/>
          <w:color w:val="222222"/>
          <w:szCs w:val="20"/>
          <w:lang w:val="es-ES" w:eastAsia="es-ES"/>
        </w:rPr>
        <w:t xml:space="preserve">11.  1945. 11 abril, muere Franklin D. Roosevelt; le sucede Harry S. Truman. 7 mayo, capitulación alemana. 20 junio, la ONU adopta propuesta de Méjico de exclusión del régimen de Franco. 3 agosto, condena a España en </w:t>
      </w:r>
      <w:proofErr w:type="spellStart"/>
      <w:r w:rsidRPr="00CA2705">
        <w:rPr>
          <w:rFonts w:eastAsia="Times New Roman" w:cs="Times New Roman"/>
          <w:bCs/>
          <w:color w:val="222222"/>
          <w:szCs w:val="20"/>
          <w:lang w:val="es-ES" w:eastAsia="es-ES"/>
        </w:rPr>
        <w:t>Postdam</w:t>
      </w:r>
      <w:proofErr w:type="spellEnd"/>
      <w:r w:rsidRPr="00CA2705">
        <w:rPr>
          <w:rFonts w:eastAsia="Times New Roman" w:cs="Times New Roman"/>
          <w:bCs/>
          <w:color w:val="222222"/>
          <w:szCs w:val="20"/>
          <w:lang w:val="es-ES" w:eastAsia="es-ES"/>
        </w:rPr>
        <w:t xml:space="preserve">. 8 agosto, capitulación de Japón. </w:t>
      </w:r>
    </w:p>
    <w:p w:rsidR="00CA2705" w:rsidRPr="00CA2705" w:rsidRDefault="00CA2705" w:rsidP="00665ADC">
      <w:pPr>
        <w:shd w:val="clear" w:color="auto" w:fill="FFFFFF" w:themeFill="background1"/>
        <w:jc w:val="left"/>
        <w:outlineLvl w:val="1"/>
        <w:rPr>
          <w:rFonts w:eastAsia="Times New Roman" w:cs="Times New Roman"/>
          <w:bCs/>
          <w:color w:val="222222"/>
          <w:szCs w:val="20"/>
          <w:lang w:val="es-ES" w:eastAsia="es-ES"/>
        </w:rPr>
      </w:pPr>
      <w:r w:rsidRPr="00CA2705">
        <w:rPr>
          <w:rFonts w:eastAsia="Times New Roman" w:cs="Times New Roman"/>
          <w:bCs/>
          <w:color w:val="222222"/>
          <w:szCs w:val="20"/>
          <w:lang w:val="es-ES" w:eastAsia="es-ES"/>
        </w:rPr>
        <w:t xml:space="preserve"> 25 </w:t>
      </w:r>
      <w:proofErr w:type="spellStart"/>
      <w:r w:rsidRPr="00CA2705">
        <w:rPr>
          <w:rFonts w:eastAsia="Times New Roman" w:cs="Times New Roman"/>
          <w:bCs/>
          <w:color w:val="222222"/>
          <w:szCs w:val="20"/>
          <w:lang w:val="es-ES" w:eastAsia="es-ES"/>
        </w:rPr>
        <w:t>agosto,a</w:t>
      </w:r>
      <w:proofErr w:type="spellEnd"/>
      <w:r w:rsidRPr="00CA2705">
        <w:rPr>
          <w:rFonts w:eastAsia="Times New Roman" w:cs="Times New Roman"/>
          <w:bCs/>
          <w:color w:val="222222"/>
          <w:szCs w:val="20"/>
          <w:lang w:val="es-ES" w:eastAsia="es-ES"/>
        </w:rPr>
        <w:t xml:space="preserve"> través de José Mª de </w:t>
      </w:r>
      <w:proofErr w:type="spellStart"/>
      <w:r w:rsidRPr="00CA2705">
        <w:rPr>
          <w:rFonts w:eastAsia="Times New Roman" w:cs="Times New Roman"/>
          <w:bCs/>
          <w:color w:val="222222"/>
          <w:szCs w:val="20"/>
          <w:lang w:val="es-ES" w:eastAsia="es-ES"/>
        </w:rPr>
        <w:t>Areilza</w:t>
      </w:r>
      <w:proofErr w:type="spellEnd"/>
      <w:r w:rsidRPr="00CA2705">
        <w:rPr>
          <w:rFonts w:eastAsia="Times New Roman" w:cs="Times New Roman"/>
          <w:bCs/>
          <w:color w:val="222222"/>
          <w:szCs w:val="20"/>
          <w:lang w:val="es-ES" w:eastAsia="es-ES"/>
        </w:rPr>
        <w:t xml:space="preserve"> (integrante del Consejo Nacional de la Falange) Franco ofrece a D. Juan de Borbón una restauración monárquica, oferta que D Juan rechaza: no acepta recibir el trono de manos de  Franco. 2 meses antes D. Juan había lanzado un Manifiesto en el que pedía a Franco el abandono del poder.</w:t>
      </w:r>
    </w:p>
    <w:p w:rsidR="00CA2705" w:rsidRPr="00CA2705" w:rsidRDefault="00CA2705" w:rsidP="00665ADC">
      <w:pPr>
        <w:shd w:val="clear" w:color="auto" w:fill="FFFFFF" w:themeFill="background1"/>
        <w:jc w:val="left"/>
        <w:outlineLvl w:val="1"/>
        <w:rPr>
          <w:rFonts w:eastAsia="Times New Roman" w:cs="Times New Roman"/>
          <w:bCs/>
          <w:color w:val="222222"/>
          <w:szCs w:val="20"/>
          <w:lang w:val="es-ES" w:eastAsia="es-ES"/>
        </w:rPr>
      </w:pPr>
      <w:r w:rsidRPr="00CA2705">
        <w:rPr>
          <w:rFonts w:eastAsia="Times New Roman" w:cs="Times New Roman"/>
          <w:bCs/>
          <w:color w:val="222222"/>
          <w:szCs w:val="20"/>
          <w:lang w:val="es-ES" w:eastAsia="es-ES"/>
        </w:rPr>
        <w:t>Tras la capitulación alemana el valor estratégico de la Península mengua considerablemente y se abre la posibilidad de que las potencias occidentales decidan acabar con un régimen inspirado en el fascismo.</w:t>
      </w:r>
    </w:p>
    <w:p w:rsidR="00CA2705" w:rsidRPr="00CA2705" w:rsidRDefault="00CA2705" w:rsidP="00665ADC">
      <w:pPr>
        <w:shd w:val="clear" w:color="auto" w:fill="FFFFFF" w:themeFill="background1"/>
        <w:jc w:val="left"/>
        <w:outlineLvl w:val="1"/>
        <w:rPr>
          <w:rFonts w:eastAsia="Times New Roman" w:cs="Times New Roman"/>
          <w:bCs/>
          <w:color w:val="222222"/>
          <w:szCs w:val="20"/>
          <w:lang w:val="es-ES" w:eastAsia="es-ES"/>
        </w:rPr>
      </w:pPr>
      <w:r w:rsidRPr="00CA2705">
        <w:rPr>
          <w:rFonts w:eastAsia="Times New Roman" w:cs="Times New Roman"/>
          <w:bCs/>
          <w:color w:val="222222"/>
          <w:szCs w:val="20"/>
          <w:lang w:val="es-ES" w:eastAsia="es-ES"/>
        </w:rPr>
        <w:t xml:space="preserve">12. En diciembre de 1944 se documenta un encuentro de funcionarios americanos de la embajada en Madrid, con Juan </w:t>
      </w:r>
      <w:proofErr w:type="spellStart"/>
      <w:r w:rsidRPr="00CA2705">
        <w:rPr>
          <w:rFonts w:eastAsia="Times New Roman" w:cs="Times New Roman"/>
          <w:bCs/>
          <w:color w:val="222222"/>
          <w:szCs w:val="20"/>
          <w:lang w:val="es-ES" w:eastAsia="es-ES"/>
        </w:rPr>
        <w:t>March</w:t>
      </w:r>
      <w:proofErr w:type="spellEnd"/>
      <w:r w:rsidRPr="00CA2705">
        <w:rPr>
          <w:rFonts w:eastAsia="Times New Roman" w:cs="Times New Roman"/>
          <w:bCs/>
          <w:color w:val="222222"/>
          <w:szCs w:val="20"/>
          <w:lang w:val="es-ES" w:eastAsia="es-ES"/>
        </w:rPr>
        <w:t>. El despacho contiene el diseño al que se ajustaría fielmente la Transición a la muerte de Franco.</w:t>
      </w:r>
    </w:p>
    <w:p w:rsidR="00CA2705" w:rsidRPr="00CA2705" w:rsidRDefault="00CA2705" w:rsidP="00665ADC">
      <w:pPr>
        <w:shd w:val="clear" w:color="auto" w:fill="FFFFFF" w:themeFill="background1"/>
        <w:jc w:val="left"/>
        <w:outlineLvl w:val="1"/>
        <w:rPr>
          <w:rFonts w:eastAsia="Times New Roman" w:cs="Times New Roman"/>
          <w:bCs/>
          <w:color w:val="222222"/>
          <w:szCs w:val="20"/>
          <w:lang w:val="es-ES" w:eastAsia="es-ES"/>
        </w:rPr>
      </w:pPr>
      <w:r w:rsidRPr="00CA2705">
        <w:rPr>
          <w:rFonts w:eastAsia="Times New Roman" w:cs="Times New Roman"/>
          <w:bCs/>
          <w:color w:val="222222"/>
          <w:szCs w:val="20"/>
          <w:lang w:val="es-ES" w:eastAsia="es-ES"/>
        </w:rPr>
        <w:t>13. Con la Guerra Fría se recupera el valor estratégico de la Península; los Pirineos como última barrera inexpugnable. Una posible vuelta a la doctrina Monroe, esbozada por Roosevelt -tras la guerra, USA se limitaría al mero ejercicio de influencia moral y política sobre Europa, no se materializará.</w:t>
      </w:r>
    </w:p>
    <w:p w:rsidR="00CA2705" w:rsidRPr="00CA2705" w:rsidRDefault="00CA2705" w:rsidP="00665ADC">
      <w:pPr>
        <w:shd w:val="clear" w:color="auto" w:fill="FFFFFF" w:themeFill="background1"/>
        <w:jc w:val="left"/>
        <w:outlineLvl w:val="1"/>
        <w:rPr>
          <w:rFonts w:eastAsia="Times New Roman" w:cs="Times New Roman"/>
          <w:bCs/>
          <w:color w:val="222222"/>
          <w:szCs w:val="20"/>
          <w:lang w:val="es-ES" w:eastAsia="es-ES"/>
        </w:rPr>
      </w:pPr>
      <w:r w:rsidRPr="00CA2705">
        <w:rPr>
          <w:rFonts w:eastAsia="Times New Roman" w:cs="Times New Roman"/>
          <w:bCs/>
          <w:color w:val="222222"/>
          <w:szCs w:val="20"/>
          <w:lang w:val="es-ES" w:eastAsia="es-ES"/>
        </w:rPr>
        <w:t>14. Las condenas a España toman un mero carácter retórico; no pasan de ser simples guiños a las respectivas opiniones públicas de los estados que las suscriben sin tener ninguna incidencia efectiva. En 1946 los servicios de inteligencia USA preconizan políticas positivas hacia Francia, Italia y España, países proclives a caer bajo influencia comunista.</w:t>
      </w:r>
    </w:p>
    <w:p w:rsidR="00CA2705" w:rsidRPr="00CA2705" w:rsidRDefault="00CA2705" w:rsidP="00665ADC">
      <w:pPr>
        <w:shd w:val="clear" w:color="auto" w:fill="FFFFFF" w:themeFill="background1"/>
        <w:jc w:val="left"/>
        <w:outlineLvl w:val="1"/>
        <w:rPr>
          <w:rFonts w:eastAsia="Times New Roman" w:cs="Times New Roman"/>
          <w:bCs/>
          <w:color w:val="222222"/>
          <w:szCs w:val="20"/>
          <w:lang w:val="es-ES" w:eastAsia="es-ES"/>
        </w:rPr>
      </w:pPr>
      <w:r w:rsidRPr="00CA2705">
        <w:rPr>
          <w:rFonts w:eastAsia="Times New Roman" w:cs="Times New Roman"/>
          <w:bCs/>
          <w:color w:val="222222"/>
          <w:szCs w:val="20"/>
          <w:lang w:val="es-ES" w:eastAsia="es-ES"/>
        </w:rPr>
        <w:t xml:space="preserve">15. En 1946 Churchill pronuncia su famoso discurso en </w:t>
      </w:r>
      <w:proofErr w:type="spellStart"/>
      <w:r w:rsidRPr="00CA2705">
        <w:rPr>
          <w:rFonts w:eastAsia="Times New Roman" w:cs="Times New Roman"/>
          <w:bCs/>
          <w:color w:val="222222"/>
          <w:szCs w:val="20"/>
          <w:lang w:val="es-ES" w:eastAsia="es-ES"/>
        </w:rPr>
        <w:t>Fulton</w:t>
      </w:r>
      <w:proofErr w:type="spellEnd"/>
      <w:r w:rsidRPr="00CA2705">
        <w:rPr>
          <w:rFonts w:eastAsia="Times New Roman" w:cs="Times New Roman"/>
          <w:bCs/>
          <w:color w:val="222222"/>
          <w:szCs w:val="20"/>
          <w:lang w:val="es-ES" w:eastAsia="es-ES"/>
        </w:rPr>
        <w:t xml:space="preserve">, Missouri: “Desde </w:t>
      </w:r>
      <w:proofErr w:type="spellStart"/>
      <w:r w:rsidRPr="00CA2705">
        <w:rPr>
          <w:rFonts w:eastAsia="Times New Roman" w:cs="Times New Roman"/>
          <w:bCs/>
          <w:color w:val="222222"/>
          <w:szCs w:val="20"/>
          <w:lang w:val="es-ES" w:eastAsia="es-ES"/>
        </w:rPr>
        <w:t>Stettin</w:t>
      </w:r>
      <w:proofErr w:type="spellEnd"/>
      <w:r w:rsidRPr="00CA2705">
        <w:rPr>
          <w:rFonts w:eastAsia="Times New Roman" w:cs="Times New Roman"/>
          <w:bCs/>
          <w:color w:val="222222"/>
          <w:szCs w:val="20"/>
          <w:lang w:val="es-ES" w:eastAsia="es-ES"/>
        </w:rPr>
        <w:t xml:space="preserve">, en el Báltico, hasta Trieste, en el Adriático, ha caído sobre el continente un telón de acero...”. En 1947 arranca el Plan Marshall; se aprueba la Ley de Sucesión a la Jefatura del Estado, que </w:t>
      </w:r>
      <w:proofErr w:type="spellStart"/>
      <w:r w:rsidRPr="00CA2705">
        <w:rPr>
          <w:rFonts w:eastAsia="Times New Roman" w:cs="Times New Roman"/>
          <w:bCs/>
          <w:color w:val="222222"/>
          <w:szCs w:val="20"/>
          <w:lang w:val="es-ES" w:eastAsia="es-ES"/>
        </w:rPr>
        <w:t>reestablece</w:t>
      </w:r>
      <w:proofErr w:type="spellEnd"/>
      <w:r w:rsidRPr="00CA2705">
        <w:rPr>
          <w:rFonts w:eastAsia="Times New Roman" w:cs="Times New Roman"/>
          <w:bCs/>
          <w:color w:val="222222"/>
          <w:szCs w:val="20"/>
          <w:lang w:val="es-ES" w:eastAsia="es-ES"/>
        </w:rPr>
        <w:t xml:space="preserve"> la monarquía al determinar que España se constituye en reino; en 1948 se proclama el Estado de Israel.</w:t>
      </w:r>
    </w:p>
    <w:p w:rsidR="00CA2705" w:rsidRPr="00CA2705" w:rsidRDefault="00CA2705" w:rsidP="00665ADC">
      <w:pPr>
        <w:shd w:val="clear" w:color="auto" w:fill="FFFFFF" w:themeFill="background1"/>
        <w:jc w:val="left"/>
        <w:outlineLvl w:val="1"/>
        <w:rPr>
          <w:rFonts w:eastAsia="Times New Roman" w:cs="Times New Roman"/>
          <w:bCs/>
          <w:color w:val="222222"/>
          <w:szCs w:val="20"/>
          <w:lang w:val="es-ES" w:eastAsia="es-ES"/>
        </w:rPr>
      </w:pPr>
      <w:r w:rsidRPr="00CA2705">
        <w:rPr>
          <w:rFonts w:eastAsia="Times New Roman" w:cs="Times New Roman"/>
          <w:bCs/>
          <w:color w:val="222222"/>
          <w:szCs w:val="20"/>
          <w:lang w:val="es-ES" w:eastAsia="es-ES"/>
        </w:rPr>
        <w:t>La presencia/influencia del UK en el Mediterráneo Oriental decae notablemente. Tanto el estrecho de Gibraltar como el Canal de Suez son enclaves que adquieren importancia capital.</w:t>
      </w:r>
    </w:p>
    <w:p w:rsidR="00CA2705" w:rsidRPr="00CA2705" w:rsidRDefault="00CA2705" w:rsidP="00665ADC">
      <w:pPr>
        <w:shd w:val="clear" w:color="auto" w:fill="FFFFFF" w:themeFill="background1"/>
        <w:jc w:val="left"/>
        <w:outlineLvl w:val="1"/>
        <w:rPr>
          <w:rFonts w:eastAsia="Times New Roman" w:cs="Times New Roman"/>
          <w:bCs/>
          <w:color w:val="222222"/>
          <w:szCs w:val="20"/>
          <w:lang w:val="es-ES" w:eastAsia="es-ES"/>
        </w:rPr>
      </w:pPr>
      <w:r w:rsidRPr="00CA2705">
        <w:rPr>
          <w:rFonts w:eastAsia="Times New Roman" w:cs="Times New Roman"/>
          <w:bCs/>
          <w:color w:val="222222"/>
          <w:szCs w:val="20"/>
          <w:lang w:val="es-ES" w:eastAsia="es-ES"/>
        </w:rPr>
        <w:t>16. En agosto de 1948 se entrevista con D. Juan en el yate Azor (Garcés la fija en 1949, p. 157 de la obra referida). Este le confía a su hijo Juan Carlos para que el curso 1948/49 lo realice en España, escolarización que se suspende al curso siguiente por las desavenencias existentes entre D. Juan y Franco, pero que se reanudaría a partir del otoño de 1950.</w:t>
      </w:r>
    </w:p>
    <w:p w:rsidR="00CA2705" w:rsidRPr="00CA2705" w:rsidRDefault="00CA2705" w:rsidP="00665ADC">
      <w:pPr>
        <w:shd w:val="clear" w:color="auto" w:fill="FFFFFF" w:themeFill="background1"/>
        <w:jc w:val="left"/>
        <w:outlineLvl w:val="1"/>
        <w:rPr>
          <w:rFonts w:eastAsia="Times New Roman" w:cs="Times New Roman"/>
          <w:bCs/>
          <w:color w:val="222222"/>
          <w:szCs w:val="20"/>
          <w:lang w:val="es-ES" w:eastAsia="es-ES"/>
        </w:rPr>
      </w:pPr>
      <w:r w:rsidRPr="00CA2705">
        <w:rPr>
          <w:rFonts w:eastAsia="Times New Roman" w:cs="Times New Roman"/>
          <w:bCs/>
          <w:color w:val="222222"/>
          <w:szCs w:val="20"/>
          <w:lang w:val="es-ES" w:eastAsia="es-ES"/>
        </w:rPr>
        <w:t>17. En abril de 1949 se firma el tratado constitutivo de la OTAN; en agosto el acuerdo entre Gil-Robles, en representación de los monárquicos, e Indalecio Prieto. Para Gil-Robles la monarquía era una solución para las potencias anticomunistas occidentales y una esperanza para las izquierdas no revolucionarias.</w:t>
      </w:r>
    </w:p>
    <w:p w:rsidR="00CA2705" w:rsidRPr="00CA2705" w:rsidRDefault="00CA2705" w:rsidP="00665ADC">
      <w:pPr>
        <w:shd w:val="clear" w:color="auto" w:fill="FFFFFF" w:themeFill="background1"/>
        <w:jc w:val="left"/>
        <w:outlineLvl w:val="1"/>
        <w:rPr>
          <w:rFonts w:eastAsia="Times New Roman" w:cs="Times New Roman"/>
          <w:b/>
          <w:bCs/>
          <w:color w:val="222222"/>
          <w:szCs w:val="20"/>
          <w:lang w:val="es-ES" w:eastAsia="es-ES"/>
        </w:rPr>
      </w:pPr>
      <w:r w:rsidRPr="00CA2705">
        <w:rPr>
          <w:rFonts w:eastAsia="Times New Roman" w:cs="Times New Roman"/>
          <w:b/>
          <w:bCs/>
          <w:color w:val="222222"/>
          <w:szCs w:val="20"/>
          <w:lang w:val="es-ES" w:eastAsia="es-ES"/>
        </w:rPr>
        <w:t>…2018/11/08</w:t>
      </w:r>
    </w:p>
    <w:p w:rsidR="00CA2705" w:rsidRPr="00CA2705" w:rsidRDefault="00CA2705" w:rsidP="00665ADC">
      <w:pPr>
        <w:shd w:val="clear" w:color="auto" w:fill="FFFFFF" w:themeFill="background1"/>
        <w:jc w:val="left"/>
        <w:outlineLvl w:val="2"/>
        <w:rPr>
          <w:rFonts w:eastAsia="Times New Roman" w:cs="Times New Roman"/>
          <w:b/>
          <w:bCs/>
          <w:color w:val="222222"/>
          <w:szCs w:val="20"/>
          <w:lang w:val="es-ES" w:eastAsia="es-ES"/>
        </w:rPr>
      </w:pPr>
      <w:bookmarkStart w:id="0" w:name="4596433575745959908"/>
      <w:bookmarkEnd w:id="0"/>
      <w:r w:rsidRPr="00CA2705">
        <w:rPr>
          <w:rFonts w:eastAsia="Times New Roman" w:cs="Times New Roman"/>
          <w:b/>
          <w:bCs/>
          <w:color w:val="222222"/>
          <w:szCs w:val="20"/>
          <w:lang w:val="es-ES" w:eastAsia="es-ES"/>
        </w:rPr>
        <w:t xml:space="preserve">[50 </w:t>
      </w:r>
      <w:proofErr w:type="spellStart"/>
      <w:r w:rsidRPr="00CA2705">
        <w:rPr>
          <w:rFonts w:eastAsia="Times New Roman" w:cs="Times New Roman"/>
          <w:b/>
          <w:bCs/>
          <w:color w:val="222222"/>
          <w:szCs w:val="20"/>
          <w:lang w:val="es-ES" w:eastAsia="es-ES"/>
        </w:rPr>
        <w:t>rev</w:t>
      </w:r>
      <w:proofErr w:type="spellEnd"/>
      <w:r w:rsidRPr="00CA2705">
        <w:rPr>
          <w:rFonts w:eastAsia="Times New Roman" w:cs="Times New Roman"/>
          <w:b/>
          <w:bCs/>
          <w:color w:val="222222"/>
          <w:szCs w:val="20"/>
          <w:lang w:val="es-ES" w:eastAsia="es-ES"/>
        </w:rPr>
        <w:t>] DE LA PRE-TRANSICIÓN. II. 1950-1959</w:t>
      </w:r>
    </w:p>
    <w:p w:rsidR="00F002ED" w:rsidRPr="00F002ED" w:rsidRDefault="00F002ED" w:rsidP="00F002ED">
      <w:pPr>
        <w:shd w:val="clear" w:color="auto" w:fill="FFFFFF" w:themeFill="background1"/>
        <w:jc w:val="left"/>
        <w:rPr>
          <w:rFonts w:eastAsia="Times New Roman" w:cs="Times New Roman"/>
          <w:color w:val="202124"/>
          <w:szCs w:val="20"/>
          <w:lang w:val="es-ES" w:eastAsia="es-ES"/>
        </w:rPr>
      </w:pPr>
      <w:hyperlink r:id="rId6" w:history="1">
        <w:r w:rsidRPr="00F002ED">
          <w:rPr>
            <w:rStyle w:val="Hipervnculo"/>
            <w:rFonts w:eastAsia="Times New Roman" w:cs="Times New Roman"/>
            <w:szCs w:val="20"/>
            <w:u w:val="none"/>
            <w:lang w:val="es-ES" w:eastAsia="es-ES"/>
          </w:rPr>
          <w:t>http://convozqueda.blogspot.com/2018/11/50-rev-de-la-pre-transicion-ii-1950-1959.html</w:t>
        </w:r>
      </w:hyperlink>
    </w:p>
    <w:p w:rsidR="00F002ED" w:rsidRDefault="00F002ED" w:rsidP="00F002ED">
      <w:pPr>
        <w:shd w:val="clear" w:color="auto" w:fill="FFFFFF" w:themeFill="background1"/>
        <w:jc w:val="left"/>
        <w:rPr>
          <w:rFonts w:eastAsia="Times New Roman" w:cs="Times New Roman"/>
          <w:color w:val="202124"/>
          <w:szCs w:val="20"/>
          <w:lang w:val="es-ES" w:eastAsia="es-ES"/>
        </w:rPr>
      </w:pPr>
    </w:p>
    <w:p w:rsidR="00CA2705" w:rsidRDefault="00CA2705" w:rsidP="00F002ED">
      <w:pPr>
        <w:shd w:val="clear" w:color="auto" w:fill="FFFFFF" w:themeFill="background1"/>
        <w:jc w:val="left"/>
        <w:rPr>
          <w:rFonts w:eastAsia="Times New Roman" w:cs="Times New Roman"/>
          <w:color w:val="202124"/>
          <w:szCs w:val="20"/>
          <w:lang w:val="es-ES" w:eastAsia="es-ES"/>
        </w:rPr>
      </w:pPr>
      <w:r w:rsidRPr="00CA2705">
        <w:rPr>
          <w:rFonts w:eastAsia="Times New Roman" w:cs="Times New Roman"/>
          <w:color w:val="202124"/>
          <w:szCs w:val="20"/>
          <w:lang w:val="es-ES" w:eastAsia="es-ES"/>
        </w:rPr>
        <w:t>A esta 2ª parte se añade como fuente la obra del general </w:t>
      </w:r>
      <w:r w:rsidRPr="00CA2705">
        <w:rPr>
          <w:rFonts w:eastAsia="Times New Roman" w:cs="Times New Roman"/>
          <w:color w:val="0B5394"/>
          <w:szCs w:val="20"/>
          <w:lang w:val="es-ES" w:eastAsia="es-ES"/>
        </w:rPr>
        <w:t>Manuel Fernández Monzón</w:t>
      </w:r>
      <w:r w:rsidRPr="00CA2705">
        <w:rPr>
          <w:rFonts w:eastAsia="Times New Roman" w:cs="Times New Roman"/>
          <w:color w:val="202124"/>
          <w:szCs w:val="20"/>
          <w:lang w:val="es-ES" w:eastAsia="es-ES"/>
        </w:rPr>
        <w:t>, </w:t>
      </w:r>
      <w:r w:rsidRPr="00CA2705">
        <w:rPr>
          <w:rFonts w:eastAsia="Times New Roman" w:cs="Times New Roman"/>
          <w:i/>
          <w:iCs/>
          <w:color w:val="202124"/>
          <w:szCs w:val="20"/>
          <w:shd w:val="clear" w:color="auto" w:fill="F3F3F3"/>
          <w:lang w:val="es-ES" w:eastAsia="es-ES"/>
        </w:rPr>
        <w:t>Una vida revuelta</w:t>
      </w:r>
      <w:r w:rsidRPr="00CA2705">
        <w:rPr>
          <w:rFonts w:eastAsia="Times New Roman" w:cs="Times New Roman"/>
          <w:color w:val="202124"/>
          <w:szCs w:val="20"/>
          <w:lang w:val="es-ES" w:eastAsia="es-ES"/>
        </w:rPr>
        <w:t>[Ediciones Península. Barcelona, 2011. ISBN 9788499421087]; las referencias a ella se indican con el nombre del autor entre paréntesis.</w:t>
      </w:r>
    </w:p>
    <w:p w:rsidR="00CA2705" w:rsidRPr="00CA2705" w:rsidRDefault="00CA2705" w:rsidP="00665ADC">
      <w:pPr>
        <w:shd w:val="clear" w:color="auto" w:fill="FFFFFF" w:themeFill="background1"/>
        <w:ind w:firstLine="181"/>
        <w:jc w:val="left"/>
        <w:rPr>
          <w:rFonts w:eastAsia="Times New Roman" w:cs="Times New Roman"/>
          <w:color w:val="202124"/>
          <w:szCs w:val="20"/>
          <w:lang w:val="es-ES" w:eastAsia="es-ES"/>
        </w:rPr>
      </w:pPr>
      <w:r w:rsidRPr="00CA2705">
        <w:rPr>
          <w:rFonts w:eastAsia="Times New Roman" w:cs="Times New Roman"/>
          <w:b/>
          <w:bCs/>
          <w:color w:val="202124"/>
          <w:szCs w:val="20"/>
          <w:lang w:val="es-ES" w:eastAsia="es-ES"/>
        </w:rPr>
        <w:t>1950</w:t>
      </w:r>
      <w:r w:rsidRPr="00CA2705">
        <w:rPr>
          <w:rFonts w:eastAsia="Times New Roman" w:cs="Times New Roman"/>
          <w:color w:val="202124"/>
          <w:szCs w:val="20"/>
          <w:lang w:val="es-ES" w:eastAsia="es-ES"/>
        </w:rPr>
        <w:t> se inicia con varios hechos incontrovertibles:</w:t>
      </w:r>
    </w:p>
    <w:p w:rsidR="00CA2705" w:rsidRPr="00CA2705" w:rsidRDefault="00CA2705" w:rsidP="00665ADC">
      <w:pPr>
        <w:shd w:val="clear" w:color="auto" w:fill="FFFFFF" w:themeFill="background1"/>
        <w:ind w:firstLine="181"/>
        <w:jc w:val="left"/>
        <w:rPr>
          <w:rFonts w:eastAsia="Times New Roman" w:cs="Times New Roman"/>
          <w:color w:val="222222"/>
          <w:szCs w:val="20"/>
          <w:lang w:val="es-ES" w:eastAsia="es-ES"/>
        </w:rPr>
      </w:pPr>
      <w:r w:rsidRPr="00CA2705">
        <w:rPr>
          <w:rFonts w:eastAsia="Times New Roman" w:cs="Times New Roman"/>
          <w:color w:val="202124"/>
          <w:szCs w:val="20"/>
          <w:lang w:val="es-ES" w:eastAsia="es-ES"/>
        </w:rPr>
        <w:t>a.- la estabilidad política en la península, incluso en un eventual cambio de régimen, es de suma importancia y todo ha de contribuir a garantizarla;</w:t>
      </w:r>
    </w:p>
    <w:p w:rsidR="00CA2705" w:rsidRPr="00CA2705" w:rsidRDefault="00CA2705" w:rsidP="00665ADC">
      <w:pPr>
        <w:shd w:val="clear" w:color="auto" w:fill="FFFFFF" w:themeFill="background1"/>
        <w:ind w:firstLine="181"/>
        <w:jc w:val="left"/>
        <w:rPr>
          <w:rFonts w:eastAsia="Times New Roman" w:cs="Times New Roman"/>
          <w:color w:val="222222"/>
          <w:szCs w:val="20"/>
          <w:lang w:val="es-ES" w:eastAsia="es-ES"/>
        </w:rPr>
      </w:pPr>
      <w:r w:rsidRPr="00CA2705">
        <w:rPr>
          <w:rFonts w:eastAsia="Times New Roman" w:cs="Times New Roman"/>
          <w:color w:val="202124"/>
          <w:szCs w:val="20"/>
          <w:lang w:val="es-ES" w:eastAsia="es-ES"/>
        </w:rPr>
        <w:t>b.- Gibraltar, el territorio peninsular como potencial retaguardia y la privilegiada situación de las Canarias en relación al Atlántico y el NO del continente africano, son elementos esenciales del máximo valor estratégico que a la Península atribuye USA/la coalición occidental.</w:t>
      </w:r>
    </w:p>
    <w:p w:rsidR="00CA2705" w:rsidRPr="00CA2705" w:rsidRDefault="00CA2705" w:rsidP="00665ADC">
      <w:pPr>
        <w:shd w:val="clear" w:color="auto" w:fill="FFFFFF" w:themeFill="background1"/>
        <w:ind w:firstLine="181"/>
        <w:jc w:val="left"/>
        <w:rPr>
          <w:rFonts w:eastAsia="Times New Roman" w:cs="Times New Roman"/>
          <w:color w:val="222222"/>
          <w:szCs w:val="20"/>
          <w:lang w:val="es-ES" w:eastAsia="es-ES"/>
        </w:rPr>
      </w:pPr>
      <w:r w:rsidRPr="00CA2705">
        <w:rPr>
          <w:rFonts w:eastAsia="Times New Roman" w:cs="Times New Roman"/>
          <w:color w:val="202124"/>
          <w:szCs w:val="20"/>
          <w:lang w:val="es-ES" w:eastAsia="es-ES"/>
        </w:rPr>
        <w:t xml:space="preserve">Ya en diciembre de 1944 el </w:t>
      </w:r>
      <w:proofErr w:type="spellStart"/>
      <w:r w:rsidRPr="00CA2705">
        <w:rPr>
          <w:rFonts w:eastAsia="Times New Roman" w:cs="Times New Roman"/>
          <w:color w:val="202124"/>
          <w:szCs w:val="20"/>
          <w:lang w:val="es-ES" w:eastAsia="es-ES"/>
        </w:rPr>
        <w:t>War</w:t>
      </w:r>
      <w:proofErr w:type="spellEnd"/>
      <w:r w:rsidRPr="00CA2705">
        <w:rPr>
          <w:rFonts w:eastAsia="Times New Roman" w:cs="Times New Roman"/>
          <w:color w:val="202124"/>
          <w:szCs w:val="20"/>
          <w:lang w:val="es-ES" w:eastAsia="es-ES"/>
        </w:rPr>
        <w:t xml:space="preserve"> </w:t>
      </w:r>
      <w:proofErr w:type="spellStart"/>
      <w:r w:rsidRPr="00CA2705">
        <w:rPr>
          <w:rFonts w:eastAsia="Times New Roman" w:cs="Times New Roman"/>
          <w:color w:val="202124"/>
          <w:szCs w:val="20"/>
          <w:lang w:val="es-ES" w:eastAsia="es-ES"/>
        </w:rPr>
        <w:t>Departement</w:t>
      </w:r>
      <w:proofErr w:type="spellEnd"/>
      <w:r w:rsidRPr="00CA2705">
        <w:rPr>
          <w:rFonts w:eastAsia="Times New Roman" w:cs="Times New Roman"/>
          <w:color w:val="202124"/>
          <w:szCs w:val="20"/>
          <w:lang w:val="es-ES" w:eastAsia="es-ES"/>
        </w:rPr>
        <w:t xml:space="preserve"> USA estableció que “</w:t>
      </w:r>
      <w:r w:rsidRPr="00CA2705">
        <w:rPr>
          <w:rFonts w:eastAsia="Times New Roman" w:cs="Times New Roman"/>
          <w:i/>
          <w:iCs/>
          <w:color w:val="202124"/>
          <w:szCs w:val="20"/>
          <w:shd w:val="clear" w:color="auto" w:fill="F3F3F3"/>
          <w:lang w:val="es-ES" w:eastAsia="es-ES"/>
        </w:rPr>
        <w:t>Las fuerzas externas van  a determinar el futuro de España...Ninguna de las grandes potencias ha mostrado disposición alguna de considerarla mucho más que un emplazamiento geográfico importante...</w:t>
      </w:r>
      <w:r w:rsidRPr="00CA2705">
        <w:rPr>
          <w:rFonts w:eastAsia="Times New Roman" w:cs="Times New Roman"/>
          <w:color w:val="202124"/>
          <w:szCs w:val="20"/>
          <w:lang w:val="es-ES" w:eastAsia="es-ES"/>
        </w:rPr>
        <w:t>”. La sustracción de cualquier tipo de protagonismo a la Nación es palmaria;</w:t>
      </w:r>
    </w:p>
    <w:p w:rsidR="00CA2705" w:rsidRPr="00CA2705" w:rsidRDefault="00CA2705" w:rsidP="00665ADC">
      <w:pPr>
        <w:shd w:val="clear" w:color="auto" w:fill="FFFFFF" w:themeFill="background1"/>
        <w:ind w:firstLine="181"/>
        <w:jc w:val="left"/>
        <w:rPr>
          <w:rFonts w:eastAsia="Times New Roman" w:cs="Times New Roman"/>
          <w:color w:val="222222"/>
          <w:szCs w:val="20"/>
          <w:lang w:val="es-ES" w:eastAsia="es-ES"/>
        </w:rPr>
      </w:pPr>
      <w:r w:rsidRPr="00CA2705">
        <w:rPr>
          <w:rFonts w:eastAsia="Times New Roman" w:cs="Times New Roman"/>
          <w:color w:val="202124"/>
          <w:szCs w:val="20"/>
          <w:lang w:val="es-ES" w:eastAsia="es-ES"/>
        </w:rPr>
        <w:t>c.- cuando tal valor parece atenuarse, como al final de la guerra o tras la creación de la OTAN, Franco reacciona con sendos acercamientos a D. Juan, en previsión de un posible cambio de régimen;</w:t>
      </w:r>
    </w:p>
    <w:p w:rsidR="00CA2705" w:rsidRPr="00CA2705" w:rsidRDefault="00CA2705" w:rsidP="00665ADC">
      <w:pPr>
        <w:shd w:val="clear" w:color="auto" w:fill="FFFFFF" w:themeFill="background1"/>
        <w:ind w:firstLine="181"/>
        <w:jc w:val="left"/>
        <w:rPr>
          <w:rFonts w:eastAsia="Times New Roman" w:cs="Times New Roman"/>
          <w:color w:val="222222"/>
          <w:szCs w:val="20"/>
          <w:lang w:val="es-ES" w:eastAsia="es-ES"/>
        </w:rPr>
      </w:pPr>
      <w:r w:rsidRPr="00CA2705">
        <w:rPr>
          <w:rFonts w:eastAsia="Times New Roman" w:cs="Times New Roman"/>
          <w:color w:val="202124"/>
          <w:szCs w:val="20"/>
          <w:lang w:val="es-ES" w:eastAsia="es-ES"/>
        </w:rPr>
        <w:t xml:space="preserve">d.- la demanda de intervención extranjera de monárquicos y algunos republicanos, como la facción </w:t>
      </w:r>
      <w:proofErr w:type="spellStart"/>
      <w:r w:rsidRPr="00CA2705">
        <w:rPr>
          <w:rFonts w:eastAsia="Times New Roman" w:cs="Times New Roman"/>
          <w:color w:val="202124"/>
          <w:szCs w:val="20"/>
          <w:lang w:val="es-ES" w:eastAsia="es-ES"/>
        </w:rPr>
        <w:t>de</w:t>
      </w:r>
      <w:r w:rsidRPr="00CA2705">
        <w:rPr>
          <w:rFonts w:eastAsia="Times New Roman" w:cs="Times New Roman"/>
          <w:color w:val="0B5394"/>
          <w:szCs w:val="20"/>
          <w:lang w:val="es-ES" w:eastAsia="es-ES"/>
        </w:rPr>
        <w:t>Indalecio</w:t>
      </w:r>
      <w:proofErr w:type="spellEnd"/>
      <w:r w:rsidRPr="00CA2705">
        <w:rPr>
          <w:rFonts w:eastAsia="Times New Roman" w:cs="Times New Roman"/>
          <w:color w:val="0B5394"/>
          <w:szCs w:val="20"/>
          <w:lang w:val="es-ES" w:eastAsia="es-ES"/>
        </w:rPr>
        <w:t xml:space="preserve"> Prieto</w:t>
      </w:r>
      <w:r w:rsidRPr="00CA2705">
        <w:rPr>
          <w:rFonts w:eastAsia="Times New Roman" w:cs="Times New Roman"/>
          <w:color w:val="202124"/>
          <w:szCs w:val="20"/>
          <w:lang w:val="es-ES" w:eastAsia="es-ES"/>
        </w:rPr>
        <w:t> escindida del PSOE, proseguía, pero “</w:t>
      </w:r>
      <w:r w:rsidRPr="00CA2705">
        <w:rPr>
          <w:rFonts w:eastAsia="Times New Roman" w:cs="Times New Roman"/>
          <w:i/>
          <w:iCs/>
          <w:color w:val="202124"/>
          <w:szCs w:val="20"/>
          <w:shd w:val="clear" w:color="auto" w:fill="F3F3F3"/>
          <w:lang w:val="es-ES" w:eastAsia="es-ES"/>
        </w:rPr>
        <w:t>Los monárquicos que se acercan a pedirme que Norteamérica asfixie económicamente a España son unos insensatos... Lo que tiene que hacer el Rey es ponerse de acuerdo con Franco</w:t>
      </w:r>
      <w:r w:rsidRPr="00CA2705">
        <w:rPr>
          <w:rFonts w:eastAsia="Times New Roman" w:cs="Times New Roman"/>
          <w:color w:val="202124"/>
          <w:szCs w:val="20"/>
          <w:lang w:val="es-ES" w:eastAsia="es-ES"/>
        </w:rPr>
        <w:t>”, dice en 1948 el encargado de negocios de EEUU en Madrid</w:t>
      </w:r>
      <w:r w:rsidRPr="00CA2705">
        <w:rPr>
          <w:rFonts w:eastAsia="Times New Roman" w:cs="Times New Roman"/>
          <w:i/>
          <w:iCs/>
          <w:color w:val="202124"/>
          <w:szCs w:val="20"/>
          <w:lang w:val="es-ES" w:eastAsia="es-ES"/>
        </w:rPr>
        <w:t>.</w:t>
      </w:r>
    </w:p>
    <w:p w:rsidR="00CA2705" w:rsidRPr="00CA2705" w:rsidRDefault="00CA2705" w:rsidP="00665ADC">
      <w:pPr>
        <w:shd w:val="clear" w:color="auto" w:fill="FFFFFF" w:themeFill="background1"/>
        <w:ind w:firstLine="181"/>
        <w:jc w:val="left"/>
        <w:rPr>
          <w:rFonts w:eastAsia="Times New Roman" w:cs="Times New Roman"/>
          <w:color w:val="222222"/>
          <w:szCs w:val="20"/>
          <w:lang w:val="es-ES" w:eastAsia="es-ES"/>
        </w:rPr>
      </w:pPr>
      <w:r w:rsidRPr="00CA2705">
        <w:rPr>
          <w:rFonts w:eastAsia="Times New Roman" w:cs="Times New Roman"/>
          <w:b/>
          <w:bCs/>
          <w:color w:val="202124"/>
          <w:szCs w:val="20"/>
          <w:lang w:val="es-ES" w:eastAsia="es-ES"/>
        </w:rPr>
        <w:t>1953</w:t>
      </w:r>
      <w:r w:rsidRPr="00CA2705">
        <w:rPr>
          <w:rFonts w:eastAsia="Times New Roman" w:cs="Times New Roman"/>
          <w:color w:val="202124"/>
          <w:szCs w:val="20"/>
          <w:lang w:val="es-ES" w:eastAsia="es-ES"/>
        </w:rPr>
        <w:t>; se firman los acuerdos que facultan la instalación de bases militares USA en territorio español.</w:t>
      </w:r>
    </w:p>
    <w:p w:rsidR="00CA2705" w:rsidRPr="00CA2705" w:rsidRDefault="00CA2705" w:rsidP="00665ADC">
      <w:pPr>
        <w:shd w:val="clear" w:color="auto" w:fill="FFFFFF" w:themeFill="background1"/>
        <w:ind w:firstLine="181"/>
        <w:jc w:val="left"/>
        <w:rPr>
          <w:rFonts w:eastAsia="Times New Roman" w:cs="Times New Roman"/>
          <w:color w:val="222222"/>
          <w:szCs w:val="20"/>
          <w:lang w:val="es-ES" w:eastAsia="es-ES"/>
        </w:rPr>
      </w:pPr>
      <w:r w:rsidRPr="00CA2705">
        <w:rPr>
          <w:rFonts w:eastAsia="Times New Roman" w:cs="Times New Roman"/>
          <w:b/>
          <w:bCs/>
          <w:color w:val="202124"/>
          <w:szCs w:val="20"/>
          <w:lang w:val="es-ES" w:eastAsia="es-ES"/>
        </w:rPr>
        <w:t>1955</w:t>
      </w:r>
      <w:r w:rsidRPr="00CA2705">
        <w:rPr>
          <w:rFonts w:eastAsia="Times New Roman" w:cs="Times New Roman"/>
          <w:color w:val="202124"/>
          <w:szCs w:val="20"/>
          <w:lang w:val="es-ES" w:eastAsia="es-ES"/>
        </w:rPr>
        <w:t>; prosiguen las peticiones de intervención USA en España, como la de </w:t>
      </w:r>
      <w:r w:rsidRPr="00CA2705">
        <w:rPr>
          <w:rFonts w:eastAsia="Times New Roman" w:cs="Times New Roman"/>
          <w:color w:val="0B5394"/>
          <w:szCs w:val="20"/>
          <w:lang w:val="es-ES" w:eastAsia="es-ES"/>
        </w:rPr>
        <w:t>José Mª Batista y Roca </w:t>
      </w:r>
      <w:r w:rsidRPr="00CA2705">
        <w:rPr>
          <w:rFonts w:eastAsia="Times New Roman" w:cs="Times New Roman"/>
          <w:color w:val="202124"/>
          <w:szCs w:val="20"/>
          <w:lang w:val="es-ES" w:eastAsia="es-ES"/>
        </w:rPr>
        <w:t>quien a finales de mayo accede al presidente de la comisión de AAEE del Senado USA. ”</w:t>
      </w:r>
      <w:r w:rsidRPr="00CA2705">
        <w:rPr>
          <w:rFonts w:eastAsia="Times New Roman" w:cs="Times New Roman"/>
          <w:i/>
          <w:iCs/>
          <w:color w:val="202124"/>
          <w:szCs w:val="20"/>
          <w:shd w:val="clear" w:color="auto" w:fill="F3F3F3"/>
          <w:lang w:val="es-ES" w:eastAsia="es-ES"/>
        </w:rPr>
        <w:t>El Departamento de Estado no cree que sea recomendable entrar en conversaciones sustantivas con este grupo de españoles...</w:t>
      </w:r>
      <w:r w:rsidRPr="00CA2705">
        <w:rPr>
          <w:rFonts w:eastAsia="Times New Roman" w:cs="Times New Roman"/>
          <w:color w:val="202124"/>
          <w:szCs w:val="20"/>
          <w:lang w:val="es-ES" w:eastAsia="es-ES"/>
        </w:rPr>
        <w:t>”, manifiesta el asistente al Secretario de Estado.</w:t>
      </w:r>
    </w:p>
    <w:p w:rsidR="00CA2705" w:rsidRPr="00CA2705" w:rsidRDefault="00CA2705" w:rsidP="00665ADC">
      <w:pPr>
        <w:shd w:val="clear" w:color="auto" w:fill="FFFFFF" w:themeFill="background1"/>
        <w:ind w:firstLine="181"/>
        <w:jc w:val="left"/>
        <w:rPr>
          <w:rFonts w:eastAsia="Times New Roman" w:cs="Times New Roman"/>
          <w:color w:val="222222"/>
          <w:szCs w:val="20"/>
          <w:lang w:val="es-ES" w:eastAsia="es-ES"/>
        </w:rPr>
      </w:pPr>
      <w:r w:rsidRPr="00CA2705">
        <w:rPr>
          <w:rFonts w:eastAsia="Times New Roman" w:cs="Times New Roman"/>
          <w:color w:val="202124"/>
          <w:szCs w:val="20"/>
          <w:lang w:val="es-ES" w:eastAsia="es-ES"/>
        </w:rPr>
        <w:t>[entre otras iniciativas, el ultranacionalista Batista y Roca había suscrito en mayo de 1934 el manifiesto </w:t>
      </w:r>
      <w:r w:rsidRPr="00CA2705">
        <w:rPr>
          <w:rFonts w:eastAsia="Times New Roman" w:cs="Times New Roman"/>
          <w:i/>
          <w:iCs/>
          <w:color w:val="202124"/>
          <w:szCs w:val="20"/>
          <w:shd w:val="clear" w:color="auto" w:fill="F3F3F3"/>
          <w:lang w:val="es-ES" w:eastAsia="es-ES"/>
        </w:rPr>
        <w:t xml:space="preserve">Per la </w:t>
      </w:r>
      <w:proofErr w:type="spellStart"/>
      <w:r w:rsidRPr="00CA2705">
        <w:rPr>
          <w:rFonts w:eastAsia="Times New Roman" w:cs="Times New Roman"/>
          <w:i/>
          <w:iCs/>
          <w:color w:val="202124"/>
          <w:szCs w:val="20"/>
          <w:shd w:val="clear" w:color="auto" w:fill="F3F3F3"/>
          <w:lang w:val="es-ES" w:eastAsia="es-ES"/>
        </w:rPr>
        <w:t>conservació</w:t>
      </w:r>
      <w:proofErr w:type="spellEnd"/>
      <w:r w:rsidRPr="00CA2705">
        <w:rPr>
          <w:rFonts w:eastAsia="Times New Roman" w:cs="Times New Roman"/>
          <w:i/>
          <w:iCs/>
          <w:color w:val="202124"/>
          <w:szCs w:val="20"/>
          <w:shd w:val="clear" w:color="auto" w:fill="F3F3F3"/>
          <w:lang w:val="es-ES" w:eastAsia="es-ES"/>
        </w:rPr>
        <w:t xml:space="preserve"> de la </w:t>
      </w:r>
      <w:proofErr w:type="spellStart"/>
      <w:r w:rsidRPr="00CA2705">
        <w:rPr>
          <w:rFonts w:eastAsia="Times New Roman" w:cs="Times New Roman"/>
          <w:i/>
          <w:iCs/>
          <w:color w:val="202124"/>
          <w:szCs w:val="20"/>
          <w:shd w:val="clear" w:color="auto" w:fill="F3F3F3"/>
          <w:lang w:val="es-ES" w:eastAsia="es-ES"/>
        </w:rPr>
        <w:t>raça</w:t>
      </w:r>
      <w:proofErr w:type="spellEnd"/>
      <w:r w:rsidRPr="00CA2705">
        <w:rPr>
          <w:rFonts w:eastAsia="Times New Roman" w:cs="Times New Roman"/>
          <w:i/>
          <w:iCs/>
          <w:color w:val="202124"/>
          <w:szCs w:val="20"/>
          <w:shd w:val="clear" w:color="auto" w:fill="F3F3F3"/>
          <w:lang w:val="es-ES" w:eastAsia="es-ES"/>
        </w:rPr>
        <w:t xml:space="preserve"> catalana</w:t>
      </w:r>
      <w:r w:rsidRPr="00CA2705">
        <w:rPr>
          <w:rFonts w:eastAsia="Times New Roman" w:cs="Times New Roman"/>
          <w:color w:val="202124"/>
          <w:szCs w:val="20"/>
          <w:lang w:val="es-ES" w:eastAsia="es-ES"/>
        </w:rPr>
        <w:t>, en el que se propugna, entre otras iniciativas, el acometer “</w:t>
      </w:r>
      <w:r w:rsidRPr="00CA2705">
        <w:rPr>
          <w:rFonts w:eastAsia="Times New Roman" w:cs="Times New Roman"/>
          <w:i/>
          <w:iCs/>
          <w:color w:val="202124"/>
          <w:szCs w:val="20"/>
          <w:shd w:val="clear" w:color="auto" w:fill="F3F3F3"/>
          <w:lang w:val="es-ES" w:eastAsia="es-ES"/>
        </w:rPr>
        <w:t>la tarea humanitaria y patriótica de asentar las bases científicas de una política catalana de población</w:t>
      </w:r>
      <w:r w:rsidRPr="00CA2705">
        <w:rPr>
          <w:rFonts w:eastAsia="Times New Roman" w:cs="Times New Roman"/>
          <w:color w:val="202124"/>
          <w:szCs w:val="20"/>
          <w:lang w:val="es-ES" w:eastAsia="es-ES"/>
        </w:rPr>
        <w:t>” y crear una </w:t>
      </w:r>
      <w:r w:rsidRPr="00CA2705">
        <w:rPr>
          <w:rFonts w:eastAsia="Times New Roman" w:cs="Times New Roman"/>
          <w:i/>
          <w:iCs/>
          <w:color w:val="202124"/>
          <w:szCs w:val="20"/>
          <w:shd w:val="clear" w:color="auto" w:fill="F3F3F3"/>
          <w:lang w:val="es-ES" w:eastAsia="es-ES"/>
        </w:rPr>
        <w:t>Sociedad Catalana de Eugénica</w:t>
      </w:r>
      <w:r w:rsidRPr="00CA2705">
        <w:rPr>
          <w:rFonts w:eastAsia="Times New Roman" w:cs="Times New Roman"/>
          <w:color w:val="202124"/>
          <w:szCs w:val="20"/>
          <w:lang w:val="es-ES" w:eastAsia="es-ES"/>
        </w:rPr>
        <w:t>...</w:t>
      </w:r>
    </w:p>
    <w:p w:rsidR="00CA2705" w:rsidRPr="00CA2705" w:rsidRDefault="00CA2705" w:rsidP="00665ADC">
      <w:pPr>
        <w:shd w:val="clear" w:color="auto" w:fill="FFFFFF" w:themeFill="background1"/>
        <w:ind w:firstLine="181"/>
        <w:jc w:val="left"/>
        <w:rPr>
          <w:rFonts w:eastAsia="Times New Roman" w:cs="Times New Roman"/>
          <w:color w:val="222222"/>
          <w:szCs w:val="20"/>
          <w:lang w:val="es-ES" w:eastAsia="es-ES"/>
        </w:rPr>
      </w:pPr>
      <w:r w:rsidRPr="00CA2705">
        <w:rPr>
          <w:rFonts w:eastAsia="Times New Roman" w:cs="Times New Roman"/>
          <w:color w:val="202124"/>
          <w:szCs w:val="20"/>
          <w:lang w:val="es-ES" w:eastAsia="es-ES"/>
        </w:rPr>
        <w:t xml:space="preserve">A finales de los años 60 será el fundador y cerebro de la banda armada terrorista </w:t>
      </w:r>
      <w:proofErr w:type="spellStart"/>
      <w:r w:rsidRPr="00CA2705">
        <w:rPr>
          <w:rFonts w:eastAsia="Times New Roman" w:cs="Times New Roman"/>
          <w:color w:val="202124"/>
          <w:szCs w:val="20"/>
          <w:lang w:val="es-ES" w:eastAsia="es-ES"/>
        </w:rPr>
        <w:t>Exèrcit</w:t>
      </w:r>
      <w:proofErr w:type="spellEnd"/>
      <w:r w:rsidRPr="00CA2705">
        <w:rPr>
          <w:rFonts w:eastAsia="Times New Roman" w:cs="Times New Roman"/>
          <w:color w:val="202124"/>
          <w:szCs w:val="20"/>
          <w:lang w:val="es-ES" w:eastAsia="es-ES"/>
        </w:rPr>
        <w:t xml:space="preserve"> Popular </w:t>
      </w:r>
      <w:proofErr w:type="spellStart"/>
      <w:r w:rsidRPr="00CA2705">
        <w:rPr>
          <w:rFonts w:eastAsia="Times New Roman" w:cs="Times New Roman"/>
          <w:color w:val="202124"/>
          <w:szCs w:val="20"/>
          <w:lang w:val="es-ES" w:eastAsia="es-ES"/>
        </w:rPr>
        <w:t>Català</w:t>
      </w:r>
      <w:proofErr w:type="spellEnd"/>
      <w:r w:rsidRPr="00CA2705">
        <w:rPr>
          <w:rFonts w:eastAsia="Times New Roman" w:cs="Times New Roman"/>
          <w:color w:val="202124"/>
          <w:szCs w:val="20"/>
          <w:lang w:val="es-ES" w:eastAsia="es-ES"/>
        </w:rPr>
        <w:t>, EPOCA, que en mayo de 1977 asesinó al industrial Presidente de Cros S.A. </w:t>
      </w:r>
      <w:r w:rsidRPr="00CA2705">
        <w:rPr>
          <w:rFonts w:eastAsia="Times New Roman" w:cs="Times New Roman"/>
          <w:color w:val="0B5394"/>
          <w:szCs w:val="20"/>
          <w:lang w:val="es-ES" w:eastAsia="es-ES"/>
        </w:rPr>
        <w:t xml:space="preserve">José María </w:t>
      </w:r>
      <w:proofErr w:type="spellStart"/>
      <w:r w:rsidRPr="00CA2705">
        <w:rPr>
          <w:rFonts w:eastAsia="Times New Roman" w:cs="Times New Roman"/>
          <w:color w:val="0B5394"/>
          <w:szCs w:val="20"/>
          <w:lang w:val="es-ES" w:eastAsia="es-ES"/>
        </w:rPr>
        <w:t>Bultó</w:t>
      </w:r>
      <w:proofErr w:type="spellEnd"/>
      <w:r w:rsidRPr="00CA2705">
        <w:rPr>
          <w:rFonts w:eastAsia="Times New Roman" w:cs="Times New Roman"/>
          <w:color w:val="0B5394"/>
          <w:szCs w:val="20"/>
          <w:lang w:val="es-ES" w:eastAsia="es-ES"/>
        </w:rPr>
        <w:t> </w:t>
      </w:r>
      <w:r w:rsidRPr="00CA2705">
        <w:rPr>
          <w:rFonts w:eastAsia="Times New Roman" w:cs="Times New Roman"/>
          <w:color w:val="202124"/>
          <w:szCs w:val="20"/>
          <w:lang w:val="es-ES" w:eastAsia="es-ES"/>
        </w:rPr>
        <w:t>y en enero de 1978 al ex alcalde de Barcelona </w:t>
      </w:r>
      <w:r w:rsidRPr="00CA2705">
        <w:rPr>
          <w:rFonts w:eastAsia="Times New Roman" w:cs="Times New Roman"/>
          <w:color w:val="0B5394"/>
          <w:szCs w:val="20"/>
          <w:lang w:val="es-ES" w:eastAsia="es-ES"/>
        </w:rPr>
        <w:t>Joaquín Viola</w:t>
      </w:r>
      <w:r w:rsidRPr="00CA2705">
        <w:rPr>
          <w:rFonts w:eastAsia="Times New Roman" w:cs="Times New Roman"/>
          <w:color w:val="202124"/>
          <w:szCs w:val="20"/>
          <w:lang w:val="es-ES" w:eastAsia="es-ES"/>
        </w:rPr>
        <w:t> y a su esposa </w:t>
      </w:r>
      <w:r w:rsidRPr="00CA2705">
        <w:rPr>
          <w:rFonts w:eastAsia="Times New Roman" w:cs="Times New Roman"/>
          <w:color w:val="0B5394"/>
          <w:szCs w:val="20"/>
          <w:lang w:val="es-ES" w:eastAsia="es-ES"/>
        </w:rPr>
        <w:t>Montserrat Tarragona</w:t>
      </w:r>
      <w:r w:rsidRPr="00CA2705">
        <w:rPr>
          <w:rFonts w:eastAsia="Times New Roman" w:cs="Times New Roman"/>
          <w:color w:val="202124"/>
          <w:szCs w:val="20"/>
          <w:lang w:val="es-ES" w:eastAsia="es-ES"/>
        </w:rPr>
        <w:t>].</w:t>
      </w:r>
    </w:p>
    <w:p w:rsidR="00CA2705" w:rsidRPr="00CA2705" w:rsidRDefault="00CA2705" w:rsidP="00665ADC">
      <w:pPr>
        <w:shd w:val="clear" w:color="auto" w:fill="FFFFFF" w:themeFill="background1"/>
        <w:ind w:firstLine="181"/>
        <w:jc w:val="left"/>
        <w:rPr>
          <w:rFonts w:eastAsia="Times New Roman" w:cs="Times New Roman"/>
          <w:color w:val="222222"/>
          <w:szCs w:val="20"/>
          <w:lang w:val="es-ES" w:eastAsia="es-ES"/>
        </w:rPr>
      </w:pPr>
    </w:p>
    <w:p w:rsidR="00CA2705" w:rsidRPr="00CA2705" w:rsidRDefault="00CA2705" w:rsidP="00665ADC">
      <w:pPr>
        <w:shd w:val="clear" w:color="auto" w:fill="FFFFFF" w:themeFill="background1"/>
        <w:ind w:firstLine="181"/>
        <w:jc w:val="left"/>
        <w:rPr>
          <w:rFonts w:eastAsia="Times New Roman" w:cs="Times New Roman"/>
          <w:color w:val="222222"/>
          <w:szCs w:val="20"/>
          <w:lang w:val="es-ES" w:eastAsia="es-ES"/>
        </w:rPr>
      </w:pPr>
      <w:r w:rsidRPr="00CA2705">
        <w:rPr>
          <w:rFonts w:eastAsia="Times New Roman" w:cs="Times New Roman"/>
          <w:b/>
          <w:bCs/>
          <w:color w:val="202124"/>
          <w:szCs w:val="20"/>
          <w:lang w:val="es-ES" w:eastAsia="es-ES"/>
        </w:rPr>
        <w:t>1956</w:t>
      </w:r>
      <w:r w:rsidRPr="00CA2705">
        <w:rPr>
          <w:rFonts w:eastAsia="Times New Roman" w:cs="Times New Roman"/>
          <w:color w:val="202124"/>
          <w:szCs w:val="20"/>
          <w:lang w:val="es-ES" w:eastAsia="es-ES"/>
        </w:rPr>
        <w:t>; tienen lugar las primeras manifestaciones de estudiantes en Madrid, “</w:t>
      </w:r>
      <w:r w:rsidRPr="00CA2705">
        <w:rPr>
          <w:rFonts w:eastAsia="Times New Roman" w:cs="Times New Roman"/>
          <w:color w:val="202124"/>
          <w:szCs w:val="20"/>
          <w:shd w:val="clear" w:color="auto" w:fill="F3F3F3"/>
          <w:lang w:val="es-ES" w:eastAsia="es-ES"/>
        </w:rPr>
        <w:t>... </w:t>
      </w:r>
      <w:r w:rsidRPr="00CA2705">
        <w:rPr>
          <w:rFonts w:eastAsia="Times New Roman" w:cs="Times New Roman"/>
          <w:i/>
          <w:iCs/>
          <w:color w:val="202124"/>
          <w:szCs w:val="20"/>
          <w:shd w:val="clear" w:color="auto" w:fill="F3F3F3"/>
          <w:lang w:val="es-ES" w:eastAsia="es-ES"/>
        </w:rPr>
        <w:t>que no representan una amenaza a la estabilidad del régimen de Franco</w:t>
      </w:r>
      <w:r w:rsidRPr="00CA2705">
        <w:rPr>
          <w:rFonts w:eastAsia="Times New Roman" w:cs="Times New Roman"/>
          <w:color w:val="202124"/>
          <w:szCs w:val="20"/>
          <w:shd w:val="clear" w:color="auto" w:fill="F3F3F3"/>
          <w:lang w:val="es-ES" w:eastAsia="es-ES"/>
        </w:rPr>
        <w:t>...</w:t>
      </w:r>
      <w:r w:rsidRPr="00CA2705">
        <w:rPr>
          <w:rFonts w:eastAsia="Times New Roman" w:cs="Times New Roman"/>
          <w:color w:val="202124"/>
          <w:szCs w:val="20"/>
          <w:lang w:val="es-ES" w:eastAsia="es-ES"/>
        </w:rPr>
        <w:t>”, a juicio de </w:t>
      </w:r>
      <w:r w:rsidRPr="00CA2705">
        <w:rPr>
          <w:rFonts w:eastAsia="Times New Roman" w:cs="Times New Roman"/>
          <w:color w:val="0B5394"/>
          <w:szCs w:val="20"/>
          <w:lang w:val="es-ES" w:eastAsia="es-ES"/>
        </w:rPr>
        <w:t>W. Park Armstrong Jr.</w:t>
      </w:r>
      <w:r w:rsidRPr="00CA2705">
        <w:rPr>
          <w:rFonts w:eastAsia="Times New Roman" w:cs="Times New Roman"/>
          <w:color w:val="202124"/>
          <w:szCs w:val="20"/>
          <w:lang w:val="es-ES" w:eastAsia="es-ES"/>
        </w:rPr>
        <w:t>, asistente especial del secretario de Estado. A consecuencia de los incidentes habidos </w:t>
      </w:r>
      <w:r w:rsidRPr="00CA2705">
        <w:rPr>
          <w:rFonts w:eastAsia="Times New Roman" w:cs="Times New Roman"/>
          <w:i/>
          <w:iCs/>
          <w:color w:val="202124"/>
          <w:szCs w:val="20"/>
          <w:shd w:val="clear" w:color="auto" w:fill="F3F3F3"/>
          <w:lang w:val="es-ES" w:eastAsia="es-ES"/>
        </w:rPr>
        <w:t>el día del estudiante caído</w:t>
      </w:r>
      <w:r w:rsidRPr="00CA2705">
        <w:rPr>
          <w:rFonts w:eastAsia="Times New Roman" w:cs="Times New Roman"/>
          <w:color w:val="202124"/>
          <w:szCs w:val="20"/>
          <w:lang w:val="es-ES" w:eastAsia="es-ES"/>
        </w:rPr>
        <w:t> fue cesado el ministro de educación</w:t>
      </w:r>
      <w:r>
        <w:rPr>
          <w:rFonts w:eastAsia="Times New Roman" w:cs="Times New Roman"/>
          <w:color w:val="202124"/>
          <w:szCs w:val="20"/>
          <w:lang w:val="es-ES" w:eastAsia="es-ES"/>
        </w:rPr>
        <w:t xml:space="preserve"> </w:t>
      </w:r>
      <w:r w:rsidRPr="00CA2705">
        <w:rPr>
          <w:rFonts w:eastAsia="Times New Roman" w:cs="Times New Roman"/>
          <w:color w:val="0B5394"/>
          <w:szCs w:val="20"/>
          <w:lang w:val="es-ES" w:eastAsia="es-ES"/>
        </w:rPr>
        <w:t>Joaquín Ruiz-Giménez </w:t>
      </w:r>
      <w:r w:rsidRPr="00CA2705">
        <w:rPr>
          <w:rFonts w:eastAsia="Times New Roman" w:cs="Times New Roman"/>
          <w:color w:val="202124"/>
          <w:szCs w:val="20"/>
          <w:lang w:val="es-ES" w:eastAsia="es-ES"/>
        </w:rPr>
        <w:t>y detenidos “</w:t>
      </w:r>
      <w:r w:rsidRPr="00CA2705">
        <w:rPr>
          <w:rFonts w:eastAsia="Times New Roman" w:cs="Times New Roman"/>
          <w:i/>
          <w:iCs/>
          <w:color w:val="202124"/>
          <w:szCs w:val="20"/>
          <w:shd w:val="clear" w:color="auto" w:fill="F3F3F3"/>
          <w:lang w:val="es-ES" w:eastAsia="es-ES"/>
        </w:rPr>
        <w:t>... gente... tan variopinta como </w:t>
      </w:r>
      <w:r w:rsidRPr="00CA2705">
        <w:rPr>
          <w:rFonts w:eastAsia="Times New Roman" w:cs="Times New Roman"/>
          <w:i/>
          <w:iCs/>
          <w:color w:val="0B5394"/>
          <w:szCs w:val="20"/>
          <w:shd w:val="clear" w:color="auto" w:fill="F3F3F3"/>
          <w:lang w:val="es-ES" w:eastAsia="es-ES"/>
        </w:rPr>
        <w:t>José Mª Ruiz Gallardón</w:t>
      </w:r>
      <w:r w:rsidRPr="00CA2705">
        <w:rPr>
          <w:rFonts w:eastAsia="Times New Roman" w:cs="Times New Roman"/>
          <w:i/>
          <w:iCs/>
          <w:color w:val="202124"/>
          <w:szCs w:val="20"/>
          <w:shd w:val="clear" w:color="auto" w:fill="F3F3F3"/>
          <w:lang w:val="es-ES" w:eastAsia="es-ES"/>
        </w:rPr>
        <w:t>, </w:t>
      </w:r>
      <w:r w:rsidRPr="00CA2705">
        <w:rPr>
          <w:rFonts w:eastAsia="Times New Roman" w:cs="Times New Roman"/>
          <w:i/>
          <w:iCs/>
          <w:color w:val="0B5394"/>
          <w:szCs w:val="20"/>
          <w:shd w:val="clear" w:color="auto" w:fill="F3F3F3"/>
          <w:lang w:val="es-ES" w:eastAsia="es-ES"/>
        </w:rPr>
        <w:t>Enrique Múgica</w:t>
      </w:r>
      <w:r w:rsidRPr="00CA2705">
        <w:rPr>
          <w:rFonts w:eastAsia="Times New Roman" w:cs="Times New Roman"/>
          <w:i/>
          <w:iCs/>
          <w:color w:val="202124"/>
          <w:szCs w:val="20"/>
          <w:shd w:val="clear" w:color="auto" w:fill="F3F3F3"/>
          <w:lang w:val="es-ES" w:eastAsia="es-ES"/>
        </w:rPr>
        <w:t>, </w:t>
      </w:r>
      <w:r w:rsidRPr="00CA2705">
        <w:rPr>
          <w:rFonts w:eastAsia="Times New Roman" w:cs="Times New Roman"/>
          <w:i/>
          <w:iCs/>
          <w:color w:val="0B5394"/>
          <w:szCs w:val="20"/>
          <w:shd w:val="clear" w:color="auto" w:fill="F3F3F3"/>
          <w:lang w:val="es-ES" w:eastAsia="es-ES"/>
        </w:rPr>
        <w:t xml:space="preserve">Ramón </w:t>
      </w:r>
      <w:proofErr w:type="spellStart"/>
      <w:r w:rsidRPr="00CA2705">
        <w:rPr>
          <w:rFonts w:eastAsia="Times New Roman" w:cs="Times New Roman"/>
          <w:i/>
          <w:iCs/>
          <w:color w:val="0B5394"/>
          <w:szCs w:val="20"/>
          <w:shd w:val="clear" w:color="auto" w:fill="F3F3F3"/>
          <w:lang w:val="es-ES" w:eastAsia="es-ES"/>
        </w:rPr>
        <w:t>Tamames</w:t>
      </w:r>
      <w:proofErr w:type="spellEnd"/>
      <w:r w:rsidRPr="00CA2705">
        <w:rPr>
          <w:rFonts w:eastAsia="Times New Roman" w:cs="Times New Roman"/>
          <w:color w:val="202124"/>
          <w:szCs w:val="20"/>
          <w:shd w:val="clear" w:color="auto" w:fill="F3F3F3"/>
          <w:lang w:val="es-ES" w:eastAsia="es-ES"/>
        </w:rPr>
        <w:t> </w:t>
      </w:r>
      <w:r w:rsidRPr="00CA2705">
        <w:rPr>
          <w:rFonts w:eastAsia="Times New Roman" w:cs="Times New Roman"/>
          <w:i/>
          <w:iCs/>
          <w:color w:val="202124"/>
          <w:szCs w:val="20"/>
          <w:shd w:val="clear" w:color="auto" w:fill="F3F3F3"/>
          <w:lang w:val="es-ES" w:eastAsia="es-ES"/>
        </w:rPr>
        <w:t>o </w:t>
      </w:r>
      <w:r w:rsidRPr="00CA2705">
        <w:rPr>
          <w:rFonts w:eastAsia="Times New Roman" w:cs="Times New Roman"/>
          <w:i/>
          <w:iCs/>
          <w:color w:val="0B5394"/>
          <w:szCs w:val="20"/>
          <w:shd w:val="clear" w:color="auto" w:fill="F3F3F3"/>
          <w:lang w:val="es-ES" w:eastAsia="es-ES"/>
        </w:rPr>
        <w:t>Gabriel Elorriaga...</w:t>
      </w:r>
      <w:r w:rsidRPr="00CA2705">
        <w:rPr>
          <w:rFonts w:eastAsia="Times New Roman" w:cs="Times New Roman"/>
          <w:color w:val="202124"/>
          <w:szCs w:val="20"/>
          <w:lang w:val="es-ES" w:eastAsia="es-ES"/>
        </w:rPr>
        <w:t>” (Monzón).</w:t>
      </w:r>
    </w:p>
    <w:p w:rsidR="00CA2705" w:rsidRPr="00CA2705" w:rsidRDefault="00CA2705" w:rsidP="00665ADC">
      <w:pPr>
        <w:shd w:val="clear" w:color="auto" w:fill="FFFFFF" w:themeFill="background1"/>
        <w:ind w:firstLine="181"/>
        <w:jc w:val="left"/>
        <w:rPr>
          <w:rFonts w:eastAsia="Times New Roman" w:cs="Times New Roman"/>
          <w:color w:val="222222"/>
          <w:szCs w:val="20"/>
          <w:lang w:val="es-ES" w:eastAsia="es-ES"/>
        </w:rPr>
      </w:pPr>
    </w:p>
    <w:p w:rsidR="00CA2705" w:rsidRPr="00CA2705" w:rsidRDefault="00CA2705" w:rsidP="00665ADC">
      <w:pPr>
        <w:shd w:val="clear" w:color="auto" w:fill="FFFFFF" w:themeFill="background1"/>
        <w:ind w:firstLine="181"/>
        <w:jc w:val="left"/>
        <w:rPr>
          <w:rFonts w:eastAsia="Times New Roman" w:cs="Times New Roman"/>
          <w:color w:val="222222"/>
          <w:szCs w:val="20"/>
          <w:lang w:val="es-ES" w:eastAsia="es-ES"/>
        </w:rPr>
      </w:pPr>
      <w:r w:rsidRPr="00CA2705">
        <w:rPr>
          <w:rFonts w:eastAsia="Times New Roman" w:cs="Times New Roman"/>
          <w:color w:val="202124"/>
          <w:szCs w:val="20"/>
          <w:lang w:val="es-ES" w:eastAsia="es-ES"/>
        </w:rPr>
        <w:t>29 de marzo; fallece en Estoril el infante </w:t>
      </w:r>
      <w:r w:rsidRPr="00CA2705">
        <w:rPr>
          <w:rFonts w:eastAsia="Times New Roman" w:cs="Times New Roman"/>
          <w:color w:val="0B5394"/>
          <w:szCs w:val="20"/>
          <w:lang w:val="es-ES" w:eastAsia="es-ES"/>
        </w:rPr>
        <w:t>Alfonso de Borbón</w:t>
      </w:r>
      <w:r w:rsidRPr="00CA2705">
        <w:rPr>
          <w:rFonts w:eastAsia="Times New Roman" w:cs="Times New Roman"/>
          <w:color w:val="202124"/>
          <w:szCs w:val="20"/>
          <w:lang w:val="es-ES" w:eastAsia="es-ES"/>
        </w:rPr>
        <w:t>, hermano menor de </w:t>
      </w:r>
      <w:r w:rsidRPr="00CA2705">
        <w:rPr>
          <w:rFonts w:eastAsia="Times New Roman" w:cs="Times New Roman"/>
          <w:color w:val="0B5394"/>
          <w:szCs w:val="20"/>
          <w:lang w:val="es-ES" w:eastAsia="es-ES"/>
        </w:rPr>
        <w:t>Juan Carlos</w:t>
      </w:r>
      <w:r w:rsidRPr="00CA2705">
        <w:rPr>
          <w:rFonts w:eastAsia="Times New Roman" w:cs="Times New Roman"/>
          <w:color w:val="202124"/>
          <w:szCs w:val="20"/>
          <w:lang w:val="es-ES" w:eastAsia="es-ES"/>
        </w:rPr>
        <w:t>, alcanzado por un disparo cuando ambos manipulaban una pistola; “</w:t>
      </w:r>
      <w:r w:rsidRPr="00CA2705">
        <w:rPr>
          <w:rFonts w:eastAsia="Times New Roman" w:cs="Times New Roman"/>
          <w:i/>
          <w:iCs/>
          <w:color w:val="202124"/>
          <w:szCs w:val="20"/>
          <w:shd w:val="clear" w:color="auto" w:fill="F3F3F3"/>
          <w:lang w:val="es-ES" w:eastAsia="es-ES"/>
        </w:rPr>
        <w:t>Las crónicas</w:t>
      </w:r>
      <w:r w:rsidRPr="00CA2705">
        <w:rPr>
          <w:rFonts w:eastAsia="Times New Roman" w:cs="Times New Roman"/>
          <w:i/>
          <w:iCs/>
          <w:color w:val="333333"/>
          <w:szCs w:val="20"/>
          <w:shd w:val="clear" w:color="auto" w:fill="F3F3F3"/>
          <w:lang w:val="es-ES" w:eastAsia="es-ES"/>
        </w:rPr>
        <w:t>, nunca desmentidas por el Rey emérito, cuentan que tras el disparo accidental y el fallecimiento de Alfonso, el padre cogió al entonces joven Juan Carlos del cuello y le gritó enfurecido: «</w:t>
      </w:r>
      <w:r w:rsidRPr="00CA2705">
        <w:rPr>
          <w:rFonts w:eastAsia="Times New Roman" w:cs="Times New Roman"/>
          <w:i/>
          <w:iCs/>
          <w:color w:val="333333"/>
          <w:szCs w:val="20"/>
          <w:lang w:val="es-ES" w:eastAsia="es-ES"/>
        </w:rPr>
        <w:t>¡Júrame que no lo has hecho a propósito!»</w:t>
      </w:r>
      <w:r w:rsidRPr="00CA2705">
        <w:rPr>
          <w:rFonts w:eastAsia="Times New Roman" w:cs="Times New Roman"/>
          <w:color w:val="333333"/>
          <w:szCs w:val="20"/>
          <w:lang w:val="es-ES" w:eastAsia="es-ES"/>
        </w:rPr>
        <w:t>”. (El Mundo)</w:t>
      </w:r>
      <w:r w:rsidRPr="00CA2705">
        <w:rPr>
          <w:rFonts w:eastAsia="Times New Roman" w:cs="Times New Roman"/>
          <w:color w:val="222222"/>
          <w:szCs w:val="20"/>
          <w:lang w:val="es-ES" w:eastAsia="es-ES"/>
        </w:rPr>
        <w:br/>
      </w:r>
      <w:r w:rsidRPr="00CA2705">
        <w:rPr>
          <w:rFonts w:eastAsia="Times New Roman" w:cs="Times New Roman"/>
          <w:color w:val="202124"/>
          <w:szCs w:val="20"/>
          <w:lang w:val="es-ES" w:eastAsia="es-ES"/>
        </w:rPr>
        <w:t>Finales de diciembre, mensaje de fin de año de Franco, “… </w:t>
      </w:r>
      <w:r w:rsidRPr="00CA2705">
        <w:rPr>
          <w:rFonts w:eastAsia="Times New Roman" w:cs="Times New Roman"/>
          <w:i/>
          <w:iCs/>
          <w:color w:val="202124"/>
          <w:szCs w:val="20"/>
          <w:shd w:val="clear" w:color="auto" w:fill="F3F3F3"/>
          <w:lang w:val="es-ES" w:eastAsia="es-ES"/>
        </w:rPr>
        <w:t>Españoles, de nuevo en la intimidad de vuestros hogares, y dado lo vitalicio de mi capitanía</w:t>
      </w:r>
      <w:r w:rsidRPr="00CA2705">
        <w:rPr>
          <w:rFonts w:eastAsia="Times New Roman" w:cs="Times New Roman"/>
          <w:color w:val="202124"/>
          <w:szCs w:val="20"/>
          <w:lang w:val="es-ES" w:eastAsia="es-ES"/>
        </w:rPr>
        <w:t>...” (Monzón).</w:t>
      </w:r>
    </w:p>
    <w:p w:rsidR="00CA2705" w:rsidRPr="00CA2705" w:rsidRDefault="00CA2705" w:rsidP="00665ADC">
      <w:pPr>
        <w:shd w:val="clear" w:color="auto" w:fill="FFFFFF" w:themeFill="background1"/>
        <w:ind w:firstLine="181"/>
        <w:jc w:val="left"/>
        <w:rPr>
          <w:rFonts w:eastAsia="Times New Roman" w:cs="Times New Roman"/>
          <w:color w:val="222222"/>
          <w:szCs w:val="20"/>
          <w:lang w:val="es-ES" w:eastAsia="es-ES"/>
        </w:rPr>
      </w:pPr>
      <w:r w:rsidRPr="00CA2705">
        <w:rPr>
          <w:rFonts w:eastAsia="Times New Roman" w:cs="Times New Roman"/>
          <w:b/>
          <w:bCs/>
          <w:color w:val="333333"/>
          <w:szCs w:val="20"/>
          <w:lang w:val="es-ES" w:eastAsia="es-ES"/>
        </w:rPr>
        <w:t>1957</w:t>
      </w:r>
      <w:r w:rsidRPr="00CA2705">
        <w:rPr>
          <w:rFonts w:eastAsia="Times New Roman" w:cs="Times New Roman"/>
          <w:color w:val="333333"/>
          <w:szCs w:val="20"/>
          <w:lang w:val="es-ES" w:eastAsia="es-ES"/>
        </w:rPr>
        <w:t xml:space="preserve">, 25 de marzo; se firman los Tratados de Roma que establecen la CEE y el </w:t>
      </w:r>
      <w:proofErr w:type="spellStart"/>
      <w:r w:rsidRPr="00CA2705">
        <w:rPr>
          <w:rFonts w:eastAsia="Times New Roman" w:cs="Times New Roman"/>
          <w:color w:val="333333"/>
          <w:szCs w:val="20"/>
          <w:lang w:val="es-ES" w:eastAsia="es-ES"/>
        </w:rPr>
        <w:t>Euroatom</w:t>
      </w:r>
      <w:proofErr w:type="spellEnd"/>
      <w:r w:rsidRPr="00CA2705">
        <w:rPr>
          <w:rFonts w:eastAsia="Times New Roman" w:cs="Times New Roman"/>
          <w:color w:val="333333"/>
          <w:szCs w:val="20"/>
          <w:lang w:val="es-ES" w:eastAsia="es-ES"/>
        </w:rPr>
        <w:t>.</w:t>
      </w:r>
    </w:p>
    <w:p w:rsidR="00CA2705" w:rsidRPr="00CA2705" w:rsidRDefault="00CA2705" w:rsidP="00665ADC">
      <w:pPr>
        <w:shd w:val="clear" w:color="auto" w:fill="FFFFFF" w:themeFill="background1"/>
        <w:ind w:firstLine="181"/>
        <w:jc w:val="left"/>
        <w:rPr>
          <w:rFonts w:eastAsia="Times New Roman" w:cs="Times New Roman"/>
          <w:color w:val="222222"/>
          <w:szCs w:val="20"/>
          <w:lang w:val="es-ES" w:eastAsia="es-ES"/>
        </w:rPr>
      </w:pPr>
      <w:r w:rsidRPr="00CA2705">
        <w:rPr>
          <w:rFonts w:eastAsia="Times New Roman" w:cs="Times New Roman"/>
          <w:b/>
          <w:bCs/>
          <w:color w:val="202124"/>
          <w:szCs w:val="20"/>
          <w:lang w:val="es-ES" w:eastAsia="es-ES"/>
        </w:rPr>
        <w:t>1958</w:t>
      </w:r>
      <w:r w:rsidRPr="00CA2705">
        <w:rPr>
          <w:rFonts w:eastAsia="Times New Roman" w:cs="Times New Roman"/>
          <w:color w:val="202124"/>
          <w:szCs w:val="20"/>
          <w:lang w:val="es-ES" w:eastAsia="es-ES"/>
        </w:rPr>
        <w:t>; se constituye ETA, que haría uso público de ese nombre en carta dirigida al exiliado lendakari </w:t>
      </w:r>
      <w:r w:rsidRPr="00CA2705">
        <w:rPr>
          <w:rFonts w:eastAsia="Times New Roman" w:cs="Times New Roman"/>
          <w:color w:val="0B5394"/>
          <w:szCs w:val="20"/>
          <w:lang w:val="es-ES" w:eastAsia="es-ES"/>
        </w:rPr>
        <w:t>José Antonio de Aguirre</w:t>
      </w:r>
      <w:r w:rsidRPr="00CA2705">
        <w:rPr>
          <w:rFonts w:eastAsia="Times New Roman" w:cs="Times New Roman"/>
          <w:color w:val="202124"/>
          <w:szCs w:val="20"/>
          <w:lang w:val="es-ES" w:eastAsia="es-ES"/>
        </w:rPr>
        <w:t> el 31 de julio. El 28 de abril Aguirre había sido recibido en el Departamento de Estado USA. Desde que el PNV fuera sondeado de cara a un posible desembarco aliado en las costas del País Vasco, sus relaciones con la administración de EEUU fueron fluidas.</w:t>
      </w:r>
    </w:p>
    <w:p w:rsidR="00CA2705" w:rsidRPr="00CA2705" w:rsidRDefault="00CA2705" w:rsidP="00665ADC">
      <w:pPr>
        <w:shd w:val="clear" w:color="auto" w:fill="FFFFFF" w:themeFill="background1"/>
        <w:ind w:firstLine="181"/>
        <w:jc w:val="left"/>
        <w:rPr>
          <w:rFonts w:eastAsia="Times New Roman" w:cs="Times New Roman"/>
          <w:color w:val="222222"/>
          <w:szCs w:val="20"/>
          <w:lang w:val="es-ES" w:eastAsia="es-ES"/>
        </w:rPr>
      </w:pPr>
      <w:r w:rsidRPr="00CA2705">
        <w:rPr>
          <w:rFonts w:eastAsia="Times New Roman" w:cs="Times New Roman"/>
          <w:b/>
          <w:bCs/>
          <w:color w:val="202124"/>
          <w:szCs w:val="20"/>
          <w:lang w:val="es-ES" w:eastAsia="es-ES"/>
        </w:rPr>
        <w:t>1959</w:t>
      </w:r>
      <w:r w:rsidRPr="00CA2705">
        <w:rPr>
          <w:rFonts w:eastAsia="Times New Roman" w:cs="Times New Roman"/>
          <w:color w:val="202124"/>
          <w:szCs w:val="20"/>
          <w:lang w:val="es-ES" w:eastAsia="es-ES"/>
        </w:rPr>
        <w:t xml:space="preserve">; se aprueba el Plan de estabilización [en febrero de 1957 tuvo lugar un cambio de gobierno auspiciado </w:t>
      </w:r>
      <w:proofErr w:type="spellStart"/>
      <w:r w:rsidRPr="00CA2705">
        <w:rPr>
          <w:rFonts w:eastAsia="Times New Roman" w:cs="Times New Roman"/>
          <w:color w:val="202124"/>
          <w:szCs w:val="20"/>
          <w:lang w:val="es-ES" w:eastAsia="es-ES"/>
        </w:rPr>
        <w:t>por</w:t>
      </w:r>
      <w:r w:rsidRPr="00CA2705">
        <w:rPr>
          <w:rFonts w:eastAsia="Times New Roman" w:cs="Times New Roman"/>
          <w:color w:val="0B5394"/>
          <w:szCs w:val="20"/>
          <w:lang w:val="es-ES" w:eastAsia="es-ES"/>
        </w:rPr>
        <w:t>Luis</w:t>
      </w:r>
      <w:proofErr w:type="spellEnd"/>
      <w:r w:rsidRPr="00CA2705">
        <w:rPr>
          <w:rFonts w:eastAsia="Times New Roman" w:cs="Times New Roman"/>
          <w:color w:val="0B5394"/>
          <w:szCs w:val="20"/>
          <w:lang w:val="es-ES" w:eastAsia="es-ES"/>
        </w:rPr>
        <w:t xml:space="preserve"> Carrero Blanco</w:t>
      </w:r>
      <w:r w:rsidRPr="00CA2705">
        <w:rPr>
          <w:rFonts w:eastAsia="Times New Roman" w:cs="Times New Roman"/>
          <w:color w:val="202124"/>
          <w:szCs w:val="20"/>
          <w:lang w:val="es-ES" w:eastAsia="es-ES"/>
        </w:rPr>
        <w:t>, que supuso el acceso de ministros con perfil técnico en perjuicio de los sectores más marcadamente políticos: </w:t>
      </w:r>
      <w:r w:rsidRPr="00CA2705">
        <w:rPr>
          <w:rFonts w:eastAsia="Times New Roman" w:cs="Times New Roman"/>
          <w:color w:val="0B5394"/>
          <w:szCs w:val="20"/>
          <w:lang w:val="es-ES" w:eastAsia="es-ES"/>
        </w:rPr>
        <w:t xml:space="preserve">Alberto </w:t>
      </w:r>
      <w:proofErr w:type="spellStart"/>
      <w:r w:rsidRPr="00CA2705">
        <w:rPr>
          <w:rFonts w:eastAsia="Times New Roman" w:cs="Times New Roman"/>
          <w:color w:val="0B5394"/>
          <w:szCs w:val="20"/>
          <w:lang w:val="es-ES" w:eastAsia="es-ES"/>
        </w:rPr>
        <w:t>Ullastres</w:t>
      </w:r>
      <w:proofErr w:type="spellEnd"/>
      <w:r w:rsidRPr="00CA2705">
        <w:rPr>
          <w:rFonts w:eastAsia="Times New Roman" w:cs="Times New Roman"/>
          <w:color w:val="202124"/>
          <w:szCs w:val="20"/>
          <w:lang w:val="es-ES" w:eastAsia="es-ES"/>
        </w:rPr>
        <w:t> (Comercio), </w:t>
      </w:r>
      <w:r w:rsidRPr="00CA2705">
        <w:rPr>
          <w:rFonts w:eastAsia="Times New Roman" w:cs="Times New Roman"/>
          <w:color w:val="0B5394"/>
          <w:szCs w:val="20"/>
          <w:lang w:val="es-ES" w:eastAsia="es-ES"/>
        </w:rPr>
        <w:t>Mariano Navarro Rubio</w:t>
      </w:r>
      <w:r w:rsidRPr="00CA2705">
        <w:rPr>
          <w:rFonts w:eastAsia="Times New Roman" w:cs="Times New Roman"/>
          <w:color w:val="202124"/>
          <w:szCs w:val="20"/>
          <w:lang w:val="es-ES" w:eastAsia="es-ES"/>
        </w:rPr>
        <w:t> (Hacienda). </w:t>
      </w:r>
      <w:r w:rsidRPr="00CA2705">
        <w:rPr>
          <w:rFonts w:eastAsia="Times New Roman" w:cs="Times New Roman"/>
          <w:color w:val="0B5394"/>
          <w:szCs w:val="20"/>
          <w:lang w:val="es-ES" w:eastAsia="es-ES"/>
        </w:rPr>
        <w:t xml:space="preserve">Laureano López </w:t>
      </w:r>
      <w:proofErr w:type="spellStart"/>
      <w:r w:rsidRPr="00CA2705">
        <w:rPr>
          <w:rFonts w:eastAsia="Times New Roman" w:cs="Times New Roman"/>
          <w:color w:val="0B5394"/>
          <w:szCs w:val="20"/>
          <w:lang w:val="es-ES" w:eastAsia="es-ES"/>
        </w:rPr>
        <w:t>Rodó</w:t>
      </w:r>
      <w:r w:rsidRPr="00CA2705">
        <w:rPr>
          <w:rFonts w:eastAsia="Times New Roman" w:cs="Times New Roman"/>
          <w:color w:val="202124"/>
          <w:szCs w:val="20"/>
          <w:lang w:val="es-ES" w:eastAsia="es-ES"/>
        </w:rPr>
        <w:t>fue</w:t>
      </w:r>
      <w:proofErr w:type="spellEnd"/>
      <w:r w:rsidRPr="00CA2705">
        <w:rPr>
          <w:rFonts w:eastAsia="Times New Roman" w:cs="Times New Roman"/>
          <w:color w:val="202124"/>
          <w:szCs w:val="20"/>
          <w:lang w:val="es-ES" w:eastAsia="es-ES"/>
        </w:rPr>
        <w:t xml:space="preserve"> adscrito a la cabeza de la Oficina de Coordinación y Programación Económica, encuadrada en Presidencia].</w:t>
      </w:r>
    </w:p>
    <w:p w:rsidR="00CA2705" w:rsidRPr="00CA2705" w:rsidRDefault="00CA2705" w:rsidP="00665ADC">
      <w:pPr>
        <w:shd w:val="clear" w:color="auto" w:fill="FFFFFF" w:themeFill="background1"/>
        <w:ind w:firstLine="181"/>
        <w:jc w:val="left"/>
        <w:rPr>
          <w:rFonts w:eastAsia="Times New Roman" w:cs="Times New Roman"/>
          <w:color w:val="222222"/>
          <w:szCs w:val="20"/>
          <w:lang w:val="es-ES" w:eastAsia="es-ES"/>
        </w:rPr>
      </w:pPr>
      <w:r w:rsidRPr="00CA2705">
        <w:rPr>
          <w:rFonts w:eastAsia="Times New Roman" w:cs="Times New Roman"/>
          <w:b/>
          <w:bCs/>
          <w:color w:val="202124"/>
          <w:szCs w:val="20"/>
          <w:lang w:val="es-ES" w:eastAsia="es-ES"/>
        </w:rPr>
        <w:t>1958/59</w:t>
      </w:r>
      <w:r w:rsidRPr="00CA2705">
        <w:rPr>
          <w:rFonts w:eastAsia="Times New Roman" w:cs="Times New Roman"/>
          <w:color w:val="202124"/>
          <w:szCs w:val="20"/>
          <w:lang w:val="es-ES" w:eastAsia="es-ES"/>
        </w:rPr>
        <w:t>; expulsión del poder de los generales </w:t>
      </w:r>
      <w:r w:rsidRPr="00CA2705">
        <w:rPr>
          <w:rFonts w:eastAsia="Times New Roman" w:cs="Times New Roman"/>
          <w:color w:val="0B5394"/>
          <w:szCs w:val="20"/>
          <w:lang w:val="es-ES" w:eastAsia="es-ES"/>
        </w:rPr>
        <w:t>Marcos Pérez Giménez </w:t>
      </w:r>
      <w:r w:rsidRPr="00CA2705">
        <w:rPr>
          <w:rFonts w:eastAsia="Times New Roman" w:cs="Times New Roman"/>
          <w:color w:val="202124"/>
          <w:szCs w:val="20"/>
          <w:lang w:val="es-ES" w:eastAsia="es-ES"/>
        </w:rPr>
        <w:t>(1958), en Venezuela, y de </w:t>
      </w:r>
      <w:r w:rsidRPr="00CA2705">
        <w:rPr>
          <w:rFonts w:eastAsia="Times New Roman" w:cs="Times New Roman"/>
          <w:color w:val="0B5394"/>
          <w:szCs w:val="20"/>
          <w:lang w:val="es-ES" w:eastAsia="es-ES"/>
        </w:rPr>
        <w:t>Fulgencio Batista</w:t>
      </w:r>
      <w:r w:rsidRPr="00CA2705">
        <w:rPr>
          <w:rFonts w:eastAsia="Times New Roman" w:cs="Times New Roman"/>
          <w:color w:val="202124"/>
          <w:szCs w:val="20"/>
          <w:lang w:val="es-ES" w:eastAsia="es-ES"/>
        </w:rPr>
        <w:t> (1959), en Cuba.</w:t>
      </w:r>
    </w:p>
    <w:p w:rsidR="00CA2705" w:rsidRPr="00CA2705" w:rsidRDefault="00CA2705" w:rsidP="00665ADC">
      <w:pPr>
        <w:shd w:val="clear" w:color="auto" w:fill="FFFFFF" w:themeFill="background1"/>
        <w:ind w:firstLine="181"/>
        <w:jc w:val="left"/>
        <w:rPr>
          <w:rFonts w:eastAsia="Times New Roman" w:cs="Times New Roman"/>
          <w:color w:val="222222"/>
          <w:szCs w:val="20"/>
          <w:lang w:val="es-ES" w:eastAsia="es-ES"/>
        </w:rPr>
      </w:pPr>
      <w:r w:rsidRPr="00CA2705">
        <w:rPr>
          <w:rFonts w:eastAsia="Times New Roman" w:cs="Times New Roman"/>
          <w:color w:val="202124"/>
          <w:szCs w:val="20"/>
          <w:lang w:val="es-ES" w:eastAsia="es-ES"/>
        </w:rPr>
        <w:t>Por ello “</w:t>
      </w:r>
      <w:r w:rsidRPr="00CA2705">
        <w:rPr>
          <w:rFonts w:eastAsia="Times New Roman" w:cs="Times New Roman"/>
          <w:i/>
          <w:iCs/>
          <w:color w:val="202124"/>
          <w:szCs w:val="20"/>
          <w:shd w:val="clear" w:color="auto" w:fill="F3F3F3"/>
          <w:lang w:val="es-ES" w:eastAsia="es-ES"/>
        </w:rPr>
        <w:t>... sería sensato y prudente para EEUU empezar a cultivar y mostrarse simpático con uno o más grupos de la oposición que pueda tomar el control de España después de Franco... y mantener para entonces los intereses de EEUU en España (en especial las bases aéreas)</w:t>
      </w:r>
      <w:r w:rsidRPr="00CA2705">
        <w:rPr>
          <w:rFonts w:eastAsia="Times New Roman" w:cs="Times New Roman"/>
          <w:color w:val="202124"/>
          <w:szCs w:val="20"/>
          <w:shd w:val="clear" w:color="auto" w:fill="FFFFFF"/>
          <w:lang w:val="es-ES" w:eastAsia="es-ES"/>
        </w:rPr>
        <w:t>” </w:t>
      </w:r>
    </w:p>
    <w:p w:rsidR="00CA2705" w:rsidRPr="00CA2705" w:rsidRDefault="00CA2705" w:rsidP="00665ADC">
      <w:pPr>
        <w:shd w:val="clear" w:color="auto" w:fill="FFFFFF" w:themeFill="background1"/>
        <w:ind w:firstLine="181"/>
        <w:jc w:val="left"/>
        <w:rPr>
          <w:rFonts w:eastAsia="Times New Roman" w:cs="Times New Roman"/>
          <w:color w:val="222222"/>
          <w:szCs w:val="20"/>
          <w:lang w:val="es-ES" w:eastAsia="es-ES"/>
        </w:rPr>
      </w:pPr>
      <w:r w:rsidRPr="00CA2705">
        <w:rPr>
          <w:rFonts w:eastAsia="Times New Roman" w:cs="Times New Roman"/>
          <w:color w:val="202124"/>
          <w:szCs w:val="20"/>
          <w:shd w:val="clear" w:color="auto" w:fill="FFFFFF"/>
          <w:lang w:val="es-ES" w:eastAsia="es-ES"/>
        </w:rPr>
        <w:t>“</w:t>
      </w:r>
      <w:r w:rsidRPr="00CA2705">
        <w:rPr>
          <w:rFonts w:eastAsia="Times New Roman" w:cs="Times New Roman"/>
          <w:i/>
          <w:iCs/>
          <w:color w:val="202124"/>
          <w:szCs w:val="20"/>
          <w:shd w:val="clear" w:color="auto" w:fill="F3F3F3"/>
          <w:lang w:val="es-ES" w:eastAsia="es-ES"/>
        </w:rPr>
        <w:t>Dado que es una área estratégica vital para EEUU, es necesario que España continúe orientada hacia el oeste</w:t>
      </w:r>
      <w:r w:rsidRPr="00CA2705">
        <w:rPr>
          <w:rFonts w:eastAsia="Times New Roman" w:cs="Times New Roman"/>
          <w:color w:val="202124"/>
          <w:szCs w:val="20"/>
          <w:shd w:val="clear" w:color="auto" w:fill="F3F3F3"/>
          <w:lang w:val="es-ES" w:eastAsia="es-ES"/>
        </w:rPr>
        <w:t>…</w:t>
      </w:r>
      <w:r w:rsidRPr="00CA2705">
        <w:rPr>
          <w:rFonts w:eastAsia="Times New Roman" w:cs="Times New Roman"/>
          <w:color w:val="202124"/>
          <w:szCs w:val="20"/>
          <w:lang w:val="es-ES" w:eastAsia="es-ES"/>
        </w:rPr>
        <w:t>”.</w:t>
      </w:r>
    </w:p>
    <w:p w:rsidR="00CA2705" w:rsidRPr="00CA2705" w:rsidRDefault="00CA2705" w:rsidP="00665ADC">
      <w:pPr>
        <w:shd w:val="clear" w:color="auto" w:fill="FFFFFF" w:themeFill="background1"/>
        <w:ind w:firstLine="181"/>
        <w:jc w:val="left"/>
        <w:rPr>
          <w:rFonts w:eastAsia="Times New Roman" w:cs="Times New Roman"/>
          <w:color w:val="222222"/>
          <w:szCs w:val="20"/>
          <w:lang w:val="es-ES" w:eastAsia="es-ES"/>
        </w:rPr>
      </w:pPr>
      <w:r w:rsidRPr="00CA2705">
        <w:rPr>
          <w:rFonts w:eastAsia="Times New Roman" w:cs="Times New Roman"/>
          <w:b/>
          <w:bCs/>
          <w:color w:val="202124"/>
          <w:szCs w:val="20"/>
          <w:lang w:val="es-ES" w:eastAsia="es-ES"/>
        </w:rPr>
        <w:t>1959</w:t>
      </w:r>
      <w:r w:rsidRPr="00CA2705">
        <w:rPr>
          <w:rFonts w:eastAsia="Times New Roman" w:cs="Times New Roman"/>
          <w:color w:val="202124"/>
          <w:szCs w:val="20"/>
          <w:lang w:val="es-ES" w:eastAsia="es-ES"/>
        </w:rPr>
        <w:t>, agosto. </w:t>
      </w:r>
      <w:r w:rsidRPr="00CA2705">
        <w:rPr>
          <w:rFonts w:eastAsia="Times New Roman" w:cs="Times New Roman"/>
          <w:color w:val="0B5394"/>
          <w:szCs w:val="20"/>
          <w:lang w:val="es-ES" w:eastAsia="es-ES"/>
        </w:rPr>
        <w:t>Carlos Zayas</w:t>
      </w:r>
      <w:r w:rsidRPr="00CA2705">
        <w:rPr>
          <w:rFonts w:eastAsia="Times New Roman" w:cs="Times New Roman"/>
          <w:color w:val="202124"/>
          <w:szCs w:val="20"/>
          <w:lang w:val="es-ES" w:eastAsia="es-ES"/>
        </w:rPr>
        <w:t>, de la Agrupación Socialista Universitaria, aparece como informante de los servicios USA “</w:t>
      </w:r>
      <w:r w:rsidRPr="00CA2705">
        <w:rPr>
          <w:rFonts w:eastAsia="Times New Roman" w:cs="Times New Roman"/>
          <w:color w:val="202124"/>
          <w:szCs w:val="20"/>
          <w:shd w:val="clear" w:color="auto" w:fill="F3F3F3"/>
          <w:lang w:val="es-ES" w:eastAsia="es-ES"/>
        </w:rPr>
        <w:t>... </w:t>
      </w:r>
      <w:r w:rsidRPr="00CA2705">
        <w:rPr>
          <w:rFonts w:eastAsia="Times New Roman" w:cs="Times New Roman"/>
          <w:i/>
          <w:iCs/>
          <w:color w:val="202124"/>
          <w:szCs w:val="20"/>
          <w:shd w:val="clear" w:color="auto" w:fill="F3F3F3"/>
          <w:lang w:val="es-ES" w:eastAsia="es-ES"/>
        </w:rPr>
        <w:t>sobre personas de sensibilidad socialista susceptibles de sumarse a combatir al PC si recibieran los apoyos materiales que buscaban.</w:t>
      </w:r>
      <w:r w:rsidRPr="00CA2705">
        <w:rPr>
          <w:rFonts w:eastAsia="Times New Roman" w:cs="Times New Roman"/>
          <w:color w:val="202124"/>
          <w:szCs w:val="20"/>
          <w:shd w:val="clear" w:color="auto" w:fill="F3F3F3"/>
          <w:lang w:val="es-ES" w:eastAsia="es-ES"/>
        </w:rPr>
        <w:t> </w:t>
      </w:r>
      <w:r w:rsidRPr="00CA2705">
        <w:rPr>
          <w:rFonts w:eastAsia="Times New Roman" w:cs="Times New Roman"/>
          <w:i/>
          <w:iCs/>
          <w:color w:val="202124"/>
          <w:szCs w:val="20"/>
          <w:shd w:val="clear" w:color="auto" w:fill="F3F3F3"/>
          <w:lang w:val="es-ES" w:eastAsia="es-ES"/>
        </w:rPr>
        <w:t>Zayas señalaba entre otros a </w:t>
      </w:r>
      <w:r w:rsidRPr="00CA2705">
        <w:rPr>
          <w:rFonts w:eastAsia="Times New Roman" w:cs="Times New Roman"/>
          <w:i/>
          <w:iCs/>
          <w:color w:val="0B5394"/>
          <w:szCs w:val="20"/>
          <w:shd w:val="clear" w:color="auto" w:fill="F3F3F3"/>
          <w:lang w:val="es-ES" w:eastAsia="es-ES"/>
        </w:rPr>
        <w:t xml:space="preserve">Joan </w:t>
      </w:r>
      <w:proofErr w:type="spellStart"/>
      <w:r w:rsidRPr="00CA2705">
        <w:rPr>
          <w:rFonts w:eastAsia="Times New Roman" w:cs="Times New Roman"/>
          <w:i/>
          <w:iCs/>
          <w:color w:val="0B5394"/>
          <w:szCs w:val="20"/>
          <w:shd w:val="clear" w:color="auto" w:fill="F3F3F3"/>
          <w:lang w:val="es-ES" w:eastAsia="es-ES"/>
        </w:rPr>
        <w:t>Reventós</w:t>
      </w:r>
      <w:proofErr w:type="spellEnd"/>
      <w:r w:rsidRPr="00CA2705">
        <w:rPr>
          <w:rFonts w:eastAsia="Times New Roman" w:cs="Times New Roman"/>
          <w:i/>
          <w:iCs/>
          <w:color w:val="0B5394"/>
          <w:szCs w:val="20"/>
          <w:shd w:val="clear" w:color="auto" w:fill="F3F3F3"/>
          <w:lang w:val="es-ES" w:eastAsia="es-ES"/>
        </w:rPr>
        <w:t xml:space="preserve"> </w:t>
      </w:r>
      <w:proofErr w:type="spellStart"/>
      <w:r w:rsidRPr="00CA2705">
        <w:rPr>
          <w:rFonts w:eastAsia="Times New Roman" w:cs="Times New Roman"/>
          <w:i/>
          <w:iCs/>
          <w:color w:val="0B5394"/>
          <w:szCs w:val="20"/>
          <w:shd w:val="clear" w:color="auto" w:fill="F3F3F3"/>
          <w:lang w:val="es-ES" w:eastAsia="es-ES"/>
        </w:rPr>
        <w:t>Carner</w:t>
      </w:r>
      <w:proofErr w:type="spellEnd"/>
      <w:r w:rsidRPr="00CA2705">
        <w:rPr>
          <w:rFonts w:eastAsia="Times New Roman" w:cs="Times New Roman"/>
          <w:color w:val="202124"/>
          <w:szCs w:val="20"/>
          <w:shd w:val="clear" w:color="auto" w:fill="F3F3F3"/>
          <w:lang w:val="es-ES" w:eastAsia="es-ES"/>
        </w:rPr>
        <w:t> </w:t>
      </w:r>
      <w:r w:rsidRPr="00CA2705">
        <w:rPr>
          <w:rFonts w:eastAsia="Times New Roman" w:cs="Times New Roman"/>
          <w:i/>
          <w:iCs/>
          <w:color w:val="202124"/>
          <w:szCs w:val="20"/>
          <w:shd w:val="clear" w:color="auto" w:fill="F3F3F3"/>
          <w:lang w:val="es-ES" w:eastAsia="es-ES"/>
        </w:rPr>
        <w:t>en Barcelona, a</w:t>
      </w:r>
      <w:r w:rsidRPr="00CA2705">
        <w:rPr>
          <w:rFonts w:eastAsia="Times New Roman" w:cs="Times New Roman"/>
          <w:color w:val="0B5394"/>
          <w:szCs w:val="20"/>
          <w:shd w:val="clear" w:color="auto" w:fill="F3F3F3"/>
          <w:lang w:val="es-ES" w:eastAsia="es-ES"/>
        </w:rPr>
        <w:t> </w:t>
      </w:r>
      <w:r w:rsidRPr="00CA2705">
        <w:rPr>
          <w:rFonts w:eastAsia="Times New Roman" w:cs="Times New Roman"/>
          <w:i/>
          <w:iCs/>
          <w:color w:val="0B5394"/>
          <w:szCs w:val="20"/>
          <w:shd w:val="clear" w:color="auto" w:fill="F3F3F3"/>
          <w:lang w:val="es-ES" w:eastAsia="es-ES"/>
        </w:rPr>
        <w:t>José Federico de Carvajal </w:t>
      </w:r>
      <w:r w:rsidRPr="00CA2705">
        <w:rPr>
          <w:rFonts w:eastAsia="Times New Roman" w:cs="Times New Roman"/>
          <w:i/>
          <w:iCs/>
          <w:color w:val="000000"/>
          <w:szCs w:val="20"/>
          <w:shd w:val="clear" w:color="auto" w:fill="F3F3F3"/>
          <w:lang w:val="es-ES" w:eastAsia="es-ES"/>
        </w:rPr>
        <w:t>y</w:t>
      </w:r>
      <w:r w:rsidRPr="00CA2705">
        <w:rPr>
          <w:rFonts w:eastAsia="Times New Roman" w:cs="Times New Roman"/>
          <w:color w:val="0B5394"/>
          <w:szCs w:val="20"/>
          <w:shd w:val="clear" w:color="auto" w:fill="F3F3F3"/>
          <w:lang w:val="es-ES" w:eastAsia="es-ES"/>
        </w:rPr>
        <w:t> </w:t>
      </w:r>
      <w:r w:rsidRPr="00CA2705">
        <w:rPr>
          <w:rFonts w:eastAsia="Times New Roman" w:cs="Times New Roman"/>
          <w:i/>
          <w:iCs/>
          <w:color w:val="0B5394"/>
          <w:szCs w:val="20"/>
          <w:shd w:val="clear" w:color="auto" w:fill="F3F3F3"/>
          <w:lang w:val="es-ES" w:eastAsia="es-ES"/>
        </w:rPr>
        <w:t>Mariano Rubio Jiménez</w:t>
      </w:r>
      <w:r w:rsidRPr="00CA2705">
        <w:rPr>
          <w:rFonts w:eastAsia="Times New Roman" w:cs="Times New Roman"/>
          <w:i/>
          <w:iCs/>
          <w:color w:val="202124"/>
          <w:szCs w:val="20"/>
          <w:shd w:val="clear" w:color="auto" w:fill="F3F3F3"/>
          <w:lang w:val="es-ES" w:eastAsia="es-ES"/>
        </w:rPr>
        <w:t xml:space="preserve">, en Madrid, al tiempo que desvelaba como principal agente del PC en Madrid </w:t>
      </w:r>
      <w:proofErr w:type="spellStart"/>
      <w:r w:rsidRPr="00CA2705">
        <w:rPr>
          <w:rFonts w:eastAsia="Times New Roman" w:cs="Times New Roman"/>
          <w:i/>
          <w:iCs/>
          <w:color w:val="202124"/>
          <w:szCs w:val="20"/>
          <w:shd w:val="clear" w:color="auto" w:fill="F3F3F3"/>
          <w:lang w:val="es-ES" w:eastAsia="es-ES"/>
        </w:rPr>
        <w:t>a</w:t>
      </w:r>
      <w:r w:rsidRPr="00CA2705">
        <w:rPr>
          <w:rFonts w:eastAsia="Times New Roman" w:cs="Times New Roman"/>
          <w:i/>
          <w:iCs/>
          <w:color w:val="0B5394"/>
          <w:szCs w:val="20"/>
          <w:shd w:val="clear" w:color="auto" w:fill="F3F3F3"/>
          <w:lang w:val="es-ES" w:eastAsia="es-ES"/>
        </w:rPr>
        <w:t>Federico</w:t>
      </w:r>
      <w:proofErr w:type="spellEnd"/>
      <w:r w:rsidRPr="00CA2705">
        <w:rPr>
          <w:rFonts w:eastAsia="Times New Roman" w:cs="Times New Roman"/>
          <w:i/>
          <w:iCs/>
          <w:color w:val="000000"/>
          <w:szCs w:val="20"/>
          <w:shd w:val="clear" w:color="auto" w:fill="F3F3F3"/>
          <w:lang w:val="es-ES" w:eastAsia="es-ES"/>
        </w:rPr>
        <w:t>... </w:t>
      </w:r>
      <w:r w:rsidRPr="00CA2705">
        <w:rPr>
          <w:rFonts w:eastAsia="Times New Roman" w:cs="Times New Roman"/>
          <w:color w:val="000000"/>
          <w:szCs w:val="20"/>
          <w:shd w:val="clear" w:color="auto" w:fill="F3F3F3"/>
          <w:lang w:val="es-ES" w:eastAsia="es-ES"/>
        </w:rPr>
        <w:t>(</w:t>
      </w:r>
      <w:r w:rsidRPr="00CA2705">
        <w:rPr>
          <w:rFonts w:eastAsia="Times New Roman" w:cs="Times New Roman"/>
          <w:color w:val="0B5394"/>
          <w:szCs w:val="20"/>
          <w:shd w:val="clear" w:color="auto" w:fill="F3F3F3"/>
          <w:lang w:val="es-ES" w:eastAsia="es-ES"/>
        </w:rPr>
        <w:t xml:space="preserve">Jorge </w:t>
      </w:r>
      <w:proofErr w:type="spellStart"/>
      <w:r w:rsidRPr="00CA2705">
        <w:rPr>
          <w:rFonts w:eastAsia="Times New Roman" w:cs="Times New Roman"/>
          <w:color w:val="0B5394"/>
          <w:szCs w:val="20"/>
          <w:shd w:val="clear" w:color="auto" w:fill="F3F3F3"/>
          <w:lang w:val="es-ES" w:eastAsia="es-ES"/>
        </w:rPr>
        <w:t>Semprún</w:t>
      </w:r>
      <w:proofErr w:type="spellEnd"/>
      <w:r w:rsidRPr="00CA2705">
        <w:rPr>
          <w:rFonts w:eastAsia="Times New Roman" w:cs="Times New Roman"/>
          <w:color w:val="202124"/>
          <w:szCs w:val="20"/>
          <w:shd w:val="clear" w:color="auto" w:fill="F3F3F3"/>
          <w:lang w:val="es-ES" w:eastAsia="es-ES"/>
        </w:rPr>
        <w:t>)</w:t>
      </w:r>
      <w:r w:rsidRPr="00CA2705">
        <w:rPr>
          <w:rFonts w:eastAsia="Times New Roman" w:cs="Times New Roman"/>
          <w:color w:val="202124"/>
          <w:szCs w:val="20"/>
          <w:lang w:val="es-ES" w:eastAsia="es-ES"/>
        </w:rPr>
        <w:t>”. Todos ellos serían recompensados por </w:t>
      </w:r>
      <w:r w:rsidRPr="00CA2705">
        <w:rPr>
          <w:rFonts w:eastAsia="Times New Roman" w:cs="Times New Roman"/>
          <w:color w:val="0B5394"/>
          <w:szCs w:val="20"/>
          <w:lang w:val="es-ES" w:eastAsia="es-ES"/>
        </w:rPr>
        <w:t>Felipe González</w:t>
      </w:r>
      <w:r w:rsidRPr="00CA2705">
        <w:rPr>
          <w:rFonts w:eastAsia="Times New Roman" w:cs="Times New Roman"/>
          <w:color w:val="202124"/>
          <w:szCs w:val="20"/>
          <w:lang w:val="es-ES" w:eastAsia="es-ES"/>
        </w:rPr>
        <w:t> tras su acceso al poder.</w:t>
      </w:r>
    </w:p>
    <w:p w:rsidR="00CA2705" w:rsidRPr="00CA2705" w:rsidRDefault="00CA2705" w:rsidP="00665ADC">
      <w:pPr>
        <w:shd w:val="clear" w:color="auto" w:fill="FFFFFF" w:themeFill="background1"/>
        <w:ind w:firstLine="181"/>
        <w:jc w:val="left"/>
        <w:rPr>
          <w:rFonts w:eastAsia="Times New Roman" w:cs="Times New Roman"/>
          <w:color w:val="222222"/>
          <w:szCs w:val="20"/>
          <w:lang w:val="es-ES" w:eastAsia="es-ES"/>
        </w:rPr>
      </w:pPr>
      <w:r w:rsidRPr="00CA2705">
        <w:rPr>
          <w:rFonts w:eastAsia="Times New Roman" w:cs="Times New Roman"/>
          <w:color w:val="202124"/>
          <w:szCs w:val="20"/>
          <w:lang w:val="es-ES" w:eastAsia="es-ES"/>
        </w:rPr>
        <w:t>Su interlocutor manifiesta que “</w:t>
      </w:r>
      <w:r w:rsidRPr="00CA2705">
        <w:rPr>
          <w:rFonts w:eastAsia="Times New Roman" w:cs="Times New Roman"/>
          <w:i/>
          <w:iCs/>
          <w:color w:val="202124"/>
          <w:szCs w:val="20"/>
          <w:shd w:val="clear" w:color="auto" w:fill="F3F3F3"/>
          <w:lang w:val="es-ES" w:eastAsia="es-ES"/>
        </w:rPr>
        <w:t xml:space="preserve">... parece posible persuadir al gobierno de Franco que sería buena cosa que socialistas españoles vieran a oficiales de la Embajada, para que perciban que pueden ser oídos por estos al menos con igual simpatía que ellos piensan hallar sólo en el </w:t>
      </w:r>
      <w:proofErr w:type="spellStart"/>
      <w:r w:rsidRPr="00CA2705">
        <w:rPr>
          <w:rFonts w:eastAsia="Times New Roman" w:cs="Times New Roman"/>
          <w:i/>
          <w:iCs/>
          <w:color w:val="202124"/>
          <w:szCs w:val="20"/>
          <w:shd w:val="clear" w:color="auto" w:fill="F3F3F3"/>
          <w:lang w:val="es-ES" w:eastAsia="es-ES"/>
        </w:rPr>
        <w:t>Labour</w:t>
      </w:r>
      <w:proofErr w:type="spellEnd"/>
      <w:r w:rsidRPr="00CA2705">
        <w:rPr>
          <w:rFonts w:eastAsia="Times New Roman" w:cs="Times New Roman"/>
          <w:i/>
          <w:iCs/>
          <w:color w:val="202124"/>
          <w:szCs w:val="20"/>
          <w:shd w:val="clear" w:color="auto" w:fill="F3F3F3"/>
          <w:lang w:val="es-ES" w:eastAsia="es-ES"/>
        </w:rPr>
        <w:t xml:space="preserve"> </w:t>
      </w:r>
      <w:proofErr w:type="spellStart"/>
      <w:r w:rsidRPr="00CA2705">
        <w:rPr>
          <w:rFonts w:eastAsia="Times New Roman" w:cs="Times New Roman"/>
          <w:i/>
          <w:iCs/>
          <w:color w:val="202124"/>
          <w:szCs w:val="20"/>
          <w:shd w:val="clear" w:color="auto" w:fill="F3F3F3"/>
          <w:lang w:val="es-ES" w:eastAsia="es-ES"/>
        </w:rPr>
        <w:t>Party</w:t>
      </w:r>
      <w:proofErr w:type="spellEnd"/>
      <w:r w:rsidRPr="00CA2705">
        <w:rPr>
          <w:rFonts w:eastAsia="Times New Roman" w:cs="Times New Roman"/>
          <w:i/>
          <w:iCs/>
          <w:color w:val="202124"/>
          <w:szCs w:val="20"/>
          <w:shd w:val="clear" w:color="auto" w:fill="F3F3F3"/>
          <w:lang w:val="es-ES" w:eastAsia="es-ES"/>
        </w:rPr>
        <w:t>... y en los socialistas de </w:t>
      </w:r>
      <w:proofErr w:type="spellStart"/>
      <w:r w:rsidRPr="00CA2705">
        <w:rPr>
          <w:rFonts w:eastAsia="Times New Roman" w:cs="Times New Roman"/>
          <w:i/>
          <w:iCs/>
          <w:color w:val="0B5394"/>
          <w:szCs w:val="20"/>
          <w:shd w:val="clear" w:color="auto" w:fill="F3F3F3"/>
          <w:lang w:val="es-ES" w:eastAsia="es-ES"/>
        </w:rPr>
        <w:t>Nenni</w:t>
      </w:r>
      <w:proofErr w:type="spellEnd"/>
      <w:r w:rsidRPr="00CA2705">
        <w:rPr>
          <w:rFonts w:eastAsia="Times New Roman" w:cs="Times New Roman"/>
          <w:color w:val="202124"/>
          <w:szCs w:val="20"/>
          <w:lang w:val="es-ES" w:eastAsia="es-ES"/>
        </w:rPr>
        <w:t>”.</w:t>
      </w:r>
    </w:p>
    <w:p w:rsidR="00CA2705" w:rsidRPr="00CA2705" w:rsidRDefault="00CA2705" w:rsidP="00665ADC">
      <w:pPr>
        <w:shd w:val="clear" w:color="auto" w:fill="FFFFFF" w:themeFill="background1"/>
        <w:ind w:firstLine="181"/>
        <w:jc w:val="left"/>
        <w:rPr>
          <w:rFonts w:eastAsia="Times New Roman" w:cs="Times New Roman"/>
          <w:color w:val="222222"/>
          <w:szCs w:val="20"/>
          <w:lang w:val="es-ES" w:eastAsia="es-ES"/>
        </w:rPr>
      </w:pPr>
      <w:r w:rsidRPr="00CA2705">
        <w:rPr>
          <w:rFonts w:eastAsia="Times New Roman" w:cs="Times New Roman"/>
          <w:color w:val="202124"/>
          <w:szCs w:val="20"/>
          <w:lang w:val="es-ES" w:eastAsia="es-ES"/>
        </w:rPr>
        <w:t>...</w:t>
      </w:r>
    </w:p>
    <w:p w:rsidR="00F002ED" w:rsidRDefault="00F002ED">
      <w:pPr>
        <w:ind w:left="568" w:hanging="284"/>
        <w:rPr>
          <w:rFonts w:eastAsia="Times New Roman" w:cs="Times New Roman"/>
          <w:b/>
          <w:bCs/>
          <w:color w:val="222222"/>
          <w:szCs w:val="20"/>
          <w:lang w:val="es-ES" w:eastAsia="es-ES"/>
        </w:rPr>
      </w:pPr>
      <w:r>
        <w:rPr>
          <w:rFonts w:eastAsia="Times New Roman" w:cs="Times New Roman"/>
          <w:b/>
          <w:bCs/>
          <w:color w:val="222222"/>
          <w:szCs w:val="20"/>
          <w:lang w:val="es-ES" w:eastAsia="es-ES"/>
        </w:rPr>
        <w:br w:type="page"/>
      </w:r>
    </w:p>
    <w:p w:rsidR="00CA2705" w:rsidRPr="00CA2705" w:rsidRDefault="00CA2705" w:rsidP="00665ADC">
      <w:pPr>
        <w:shd w:val="clear" w:color="auto" w:fill="FFFFFF" w:themeFill="background1"/>
        <w:jc w:val="left"/>
        <w:outlineLvl w:val="1"/>
        <w:rPr>
          <w:rFonts w:eastAsia="Times New Roman" w:cs="Times New Roman"/>
          <w:b/>
          <w:bCs/>
          <w:color w:val="222222"/>
          <w:szCs w:val="20"/>
          <w:lang w:val="es-ES" w:eastAsia="es-ES"/>
        </w:rPr>
      </w:pPr>
      <w:r w:rsidRPr="00CA2705">
        <w:rPr>
          <w:rFonts w:eastAsia="Times New Roman" w:cs="Times New Roman"/>
          <w:b/>
          <w:bCs/>
          <w:color w:val="222222"/>
          <w:szCs w:val="20"/>
          <w:lang w:val="es-ES" w:eastAsia="es-ES"/>
        </w:rPr>
        <w:t>2018/11/08</w:t>
      </w:r>
    </w:p>
    <w:p w:rsidR="00CA2705" w:rsidRPr="00CA2705" w:rsidRDefault="00CA2705" w:rsidP="00665ADC">
      <w:pPr>
        <w:shd w:val="clear" w:color="auto" w:fill="FFFFFF" w:themeFill="background1"/>
        <w:jc w:val="left"/>
        <w:outlineLvl w:val="2"/>
        <w:rPr>
          <w:rFonts w:eastAsia="Times New Roman" w:cs="Times New Roman"/>
          <w:b/>
          <w:bCs/>
          <w:color w:val="222222"/>
          <w:szCs w:val="20"/>
          <w:lang w:val="es-ES" w:eastAsia="es-ES"/>
        </w:rPr>
      </w:pPr>
      <w:bookmarkStart w:id="1" w:name="933598687374948279"/>
      <w:bookmarkEnd w:id="1"/>
      <w:r w:rsidRPr="00CA2705">
        <w:rPr>
          <w:rFonts w:eastAsia="Times New Roman" w:cs="Times New Roman"/>
          <w:b/>
          <w:bCs/>
          <w:color w:val="222222"/>
          <w:szCs w:val="20"/>
          <w:lang w:val="es-ES" w:eastAsia="es-ES"/>
        </w:rPr>
        <w:t>[51] DE LA PRE-TRANSICIÓN. III. 1960-1972</w:t>
      </w:r>
    </w:p>
    <w:p w:rsidR="00F002ED" w:rsidRPr="00F002ED" w:rsidRDefault="00F002ED" w:rsidP="00665ADC">
      <w:pPr>
        <w:shd w:val="clear" w:color="auto" w:fill="FFFFFF" w:themeFill="background1"/>
        <w:ind w:firstLine="181"/>
        <w:jc w:val="left"/>
        <w:rPr>
          <w:rFonts w:eastAsia="Times New Roman" w:cs="Times New Roman"/>
          <w:color w:val="000000"/>
          <w:szCs w:val="20"/>
          <w:lang w:val="es-ES" w:eastAsia="es-ES"/>
        </w:rPr>
      </w:pPr>
      <w:hyperlink r:id="rId7" w:history="1">
        <w:r w:rsidRPr="00F002ED">
          <w:rPr>
            <w:rStyle w:val="Hipervnculo"/>
            <w:rFonts w:eastAsia="Times New Roman" w:cs="Times New Roman"/>
            <w:szCs w:val="20"/>
            <w:u w:val="none"/>
            <w:lang w:val="es-ES" w:eastAsia="es-ES"/>
          </w:rPr>
          <w:t>http://convozqueda.blogspot.com/2018/11/51-de-la-pre-transicion-iii-1960-1972.html</w:t>
        </w:r>
      </w:hyperlink>
    </w:p>
    <w:p w:rsidR="00F002ED" w:rsidRDefault="00F002ED" w:rsidP="00665ADC">
      <w:pPr>
        <w:shd w:val="clear" w:color="auto" w:fill="FFFFFF" w:themeFill="background1"/>
        <w:ind w:firstLine="181"/>
        <w:jc w:val="left"/>
        <w:rPr>
          <w:rFonts w:eastAsia="Times New Roman" w:cs="Times New Roman"/>
          <w:color w:val="000000"/>
          <w:szCs w:val="20"/>
          <w:lang w:val="es-ES" w:eastAsia="es-ES"/>
        </w:rPr>
      </w:pPr>
    </w:p>
    <w:p w:rsidR="00CA2705" w:rsidRPr="00CA2705" w:rsidRDefault="00CA2705" w:rsidP="00665ADC">
      <w:pPr>
        <w:shd w:val="clear" w:color="auto" w:fill="FFFFFF" w:themeFill="background1"/>
        <w:ind w:firstLine="181"/>
        <w:jc w:val="left"/>
        <w:rPr>
          <w:rFonts w:eastAsia="Times New Roman" w:cs="Times New Roman"/>
          <w:color w:val="222222"/>
          <w:szCs w:val="20"/>
          <w:lang w:val="es-ES" w:eastAsia="es-ES"/>
        </w:rPr>
      </w:pPr>
      <w:r w:rsidRPr="00CA2705">
        <w:rPr>
          <w:rFonts w:eastAsia="Times New Roman" w:cs="Times New Roman"/>
          <w:color w:val="000000"/>
          <w:szCs w:val="20"/>
          <w:lang w:val="es-ES" w:eastAsia="es-ES"/>
        </w:rPr>
        <w:t>De la obra de </w:t>
      </w:r>
      <w:r w:rsidRPr="00CA2705">
        <w:rPr>
          <w:rFonts w:eastAsia="Times New Roman" w:cs="Times New Roman"/>
          <w:color w:val="0B5394"/>
          <w:szCs w:val="20"/>
          <w:lang w:val="es-ES" w:eastAsia="es-ES"/>
        </w:rPr>
        <w:t>Jesús Palacios</w:t>
      </w:r>
      <w:r w:rsidRPr="00CA2705">
        <w:rPr>
          <w:rFonts w:eastAsia="Times New Roman" w:cs="Times New Roman"/>
          <w:color w:val="000000"/>
          <w:szCs w:val="20"/>
          <w:lang w:val="es-ES" w:eastAsia="es-ES"/>
        </w:rPr>
        <w:t>, </w:t>
      </w:r>
      <w:r w:rsidRPr="00CA2705">
        <w:rPr>
          <w:rFonts w:eastAsia="Times New Roman" w:cs="Times New Roman"/>
          <w:i/>
          <w:iCs/>
          <w:color w:val="000000"/>
          <w:szCs w:val="20"/>
          <w:shd w:val="clear" w:color="auto" w:fill="F3F3F3"/>
          <w:lang w:val="es-ES" w:eastAsia="es-ES"/>
        </w:rPr>
        <w:t>23-F, El Rey y su secreto</w:t>
      </w:r>
      <w:r w:rsidRPr="00CA2705">
        <w:rPr>
          <w:rFonts w:eastAsia="Times New Roman" w:cs="Times New Roman"/>
          <w:i/>
          <w:iCs/>
          <w:color w:val="000000"/>
          <w:szCs w:val="20"/>
          <w:lang w:val="es-ES" w:eastAsia="es-ES"/>
        </w:rPr>
        <w:t> </w:t>
      </w:r>
      <w:r w:rsidRPr="00CA2705">
        <w:rPr>
          <w:rFonts w:eastAsia="Times New Roman" w:cs="Times New Roman"/>
          <w:color w:val="000000"/>
          <w:szCs w:val="20"/>
          <w:lang w:val="es-ES" w:eastAsia="es-ES"/>
        </w:rPr>
        <w:t>[Libros Libres. Madrid, 2010. ISBN 9788492654475] tomo algunos datos de interés cuya procedencia señalaré expresamente.</w:t>
      </w:r>
    </w:p>
    <w:p w:rsidR="00CA2705" w:rsidRPr="00CA2705" w:rsidRDefault="00CA2705" w:rsidP="00665ADC">
      <w:pPr>
        <w:shd w:val="clear" w:color="auto" w:fill="FFFFFF" w:themeFill="background1"/>
        <w:jc w:val="left"/>
        <w:rPr>
          <w:rFonts w:eastAsia="Times New Roman" w:cs="Times New Roman"/>
          <w:color w:val="222222"/>
          <w:szCs w:val="20"/>
          <w:lang w:val="es-ES" w:eastAsia="es-ES"/>
        </w:rPr>
      </w:pPr>
      <w:r w:rsidRPr="00CA2705">
        <w:rPr>
          <w:rFonts w:eastAsia="Times New Roman" w:cs="Times New Roman"/>
          <w:color w:val="000000"/>
          <w:szCs w:val="20"/>
          <w:lang w:val="es-ES" w:eastAsia="es-ES"/>
        </w:rPr>
        <w:t>1961, febrero; se declara la 1ª huelga en la minería asturiana. En Washington se interpreta como una señal de alarma. En octubre el Pentágono patrocina un estudio en el que España se halla “</w:t>
      </w:r>
      <w:r w:rsidRPr="00CA2705">
        <w:rPr>
          <w:rFonts w:eastAsia="Times New Roman" w:cs="Times New Roman"/>
          <w:color w:val="000000"/>
          <w:szCs w:val="20"/>
          <w:shd w:val="clear" w:color="auto" w:fill="FFFFFF"/>
          <w:lang w:val="es-ES" w:eastAsia="es-ES"/>
        </w:rPr>
        <w:t>… </w:t>
      </w:r>
      <w:r w:rsidRPr="00CA2705">
        <w:rPr>
          <w:rFonts w:eastAsia="Times New Roman" w:cs="Times New Roman"/>
          <w:i/>
          <w:iCs/>
          <w:color w:val="000000"/>
          <w:szCs w:val="20"/>
          <w:shd w:val="clear" w:color="auto" w:fill="F3F3F3"/>
          <w:lang w:val="es-ES" w:eastAsia="es-ES"/>
        </w:rPr>
        <w:t>entre las dictaduras protegidas por EEUU... pero con creciente posibilidad de violencia interna e interferencia internacional. […] se necesita una estrategia de intervención preliminar, intervención indirecta y acción positiva para... fortalecer a los grupos comprometidos a nuestro lado o que con mayor probabilidad mantengan la estabilidad</w:t>
      </w:r>
      <w:r w:rsidRPr="00CA2705">
        <w:rPr>
          <w:rFonts w:eastAsia="Times New Roman" w:cs="Times New Roman"/>
          <w:color w:val="000000"/>
          <w:szCs w:val="20"/>
          <w:lang w:val="es-ES" w:eastAsia="es-ES"/>
        </w:rPr>
        <w:t>...” (Garcés).</w:t>
      </w:r>
    </w:p>
    <w:p w:rsidR="00CA2705" w:rsidRPr="00CA2705" w:rsidRDefault="00CA2705" w:rsidP="00665ADC">
      <w:pPr>
        <w:shd w:val="clear" w:color="auto" w:fill="FFFFFF" w:themeFill="background1"/>
        <w:jc w:val="left"/>
        <w:rPr>
          <w:rFonts w:eastAsia="Times New Roman" w:cs="Times New Roman"/>
          <w:color w:val="222222"/>
          <w:szCs w:val="20"/>
          <w:lang w:val="es-ES" w:eastAsia="es-ES"/>
        </w:rPr>
      </w:pPr>
      <w:r w:rsidRPr="00CA2705">
        <w:rPr>
          <w:rFonts w:eastAsia="Times New Roman" w:cs="Times New Roman"/>
          <w:color w:val="000000"/>
          <w:szCs w:val="20"/>
          <w:lang w:val="es-ES" w:eastAsia="es-ES"/>
        </w:rPr>
        <w:t>1962, marzo; </w:t>
      </w:r>
      <w:r w:rsidRPr="00CA2705">
        <w:rPr>
          <w:rFonts w:eastAsia="Times New Roman" w:cs="Times New Roman"/>
          <w:color w:val="0B5394"/>
          <w:szCs w:val="20"/>
          <w:lang w:val="es-ES" w:eastAsia="es-ES"/>
        </w:rPr>
        <w:t>Laureano López Rodó</w:t>
      </w:r>
      <w:r w:rsidRPr="00CA2705">
        <w:rPr>
          <w:rFonts w:eastAsia="Times New Roman" w:cs="Times New Roman"/>
          <w:color w:val="000000"/>
          <w:szCs w:val="20"/>
          <w:lang w:val="es-ES" w:eastAsia="es-ES"/>
        </w:rPr>
        <w:t>, comisario del Plan de Desarrollo manifiesta que, “</w:t>
      </w:r>
      <w:r w:rsidRPr="00CA2705">
        <w:rPr>
          <w:rFonts w:eastAsia="Times New Roman" w:cs="Times New Roman"/>
          <w:i/>
          <w:iCs/>
          <w:color w:val="000000"/>
          <w:szCs w:val="20"/>
          <w:shd w:val="clear" w:color="auto" w:fill="F3F3F3"/>
          <w:lang w:val="es-ES" w:eastAsia="es-ES"/>
        </w:rPr>
        <w:t>la solicitud de ingreso en el Mercado Común Europeo es la fase que sigue a los acuerdos con EEUU de 1953, y al Plan de Estabilización de 1959, en cuya gestación EEUU jugó un importante papel</w:t>
      </w:r>
      <w:r w:rsidRPr="00CA2705">
        <w:rPr>
          <w:rFonts w:eastAsia="Times New Roman" w:cs="Times New Roman"/>
          <w:color w:val="000000"/>
          <w:szCs w:val="20"/>
          <w:lang w:val="es-ES" w:eastAsia="es-ES"/>
        </w:rPr>
        <w:t>” (Garcés).</w:t>
      </w:r>
    </w:p>
    <w:p w:rsidR="00CA2705" w:rsidRPr="00CA2705" w:rsidRDefault="00CA2705" w:rsidP="00665ADC">
      <w:pPr>
        <w:shd w:val="clear" w:color="auto" w:fill="FFFFFF" w:themeFill="background1"/>
        <w:jc w:val="left"/>
        <w:rPr>
          <w:rFonts w:eastAsia="Times New Roman" w:cs="Times New Roman"/>
          <w:color w:val="222222"/>
          <w:szCs w:val="20"/>
          <w:lang w:val="es-ES" w:eastAsia="es-ES"/>
        </w:rPr>
      </w:pPr>
      <w:r w:rsidRPr="00CA2705">
        <w:rPr>
          <w:rFonts w:eastAsia="Times New Roman" w:cs="Times New Roman"/>
          <w:color w:val="000000"/>
          <w:szCs w:val="20"/>
          <w:lang w:val="es-ES" w:eastAsia="es-ES"/>
        </w:rPr>
        <w:t>1966, primavera; junto a otros varios jóvenes comensales, </w:t>
      </w:r>
      <w:r w:rsidRPr="00CA2705">
        <w:rPr>
          <w:rFonts w:eastAsia="Times New Roman" w:cs="Times New Roman"/>
          <w:color w:val="0B5394"/>
          <w:szCs w:val="20"/>
          <w:lang w:val="es-ES" w:eastAsia="es-ES"/>
        </w:rPr>
        <w:t>Juan Carlos</w:t>
      </w:r>
      <w:r w:rsidRPr="00CA2705">
        <w:rPr>
          <w:rFonts w:eastAsia="Times New Roman" w:cs="Times New Roman"/>
          <w:color w:val="000000"/>
          <w:szCs w:val="20"/>
          <w:lang w:val="es-ES" w:eastAsia="es-ES"/>
        </w:rPr>
        <w:t> asiste a una cena de la que es anfitrión </w:t>
      </w:r>
      <w:r w:rsidRPr="00CA2705">
        <w:rPr>
          <w:rFonts w:eastAsia="Times New Roman" w:cs="Times New Roman"/>
          <w:color w:val="0B5394"/>
          <w:szCs w:val="20"/>
          <w:lang w:val="es-ES" w:eastAsia="es-ES"/>
        </w:rPr>
        <w:t xml:space="preserve">Antonio </w:t>
      </w:r>
      <w:proofErr w:type="spellStart"/>
      <w:r w:rsidRPr="00CA2705">
        <w:rPr>
          <w:rFonts w:eastAsia="Times New Roman" w:cs="Times New Roman"/>
          <w:color w:val="0B5394"/>
          <w:szCs w:val="20"/>
          <w:lang w:val="es-ES" w:eastAsia="es-ES"/>
        </w:rPr>
        <w:t>Garrigues</w:t>
      </w:r>
      <w:proofErr w:type="spellEnd"/>
      <w:r w:rsidRPr="00CA2705">
        <w:rPr>
          <w:rFonts w:eastAsia="Times New Roman" w:cs="Times New Roman"/>
          <w:color w:val="0B5394"/>
          <w:szCs w:val="20"/>
          <w:lang w:val="es-ES" w:eastAsia="es-ES"/>
        </w:rPr>
        <w:t>-Walker</w:t>
      </w:r>
      <w:r w:rsidRPr="00CA2705">
        <w:rPr>
          <w:rFonts w:eastAsia="Times New Roman" w:cs="Times New Roman"/>
          <w:color w:val="000000"/>
          <w:szCs w:val="20"/>
          <w:lang w:val="es-ES" w:eastAsia="es-ES"/>
        </w:rPr>
        <w:t>. “...</w:t>
      </w:r>
      <w:r w:rsidRPr="00CA2705">
        <w:rPr>
          <w:rFonts w:eastAsia="Times New Roman" w:cs="Times New Roman"/>
          <w:i/>
          <w:iCs/>
          <w:color w:val="000000"/>
          <w:szCs w:val="20"/>
          <w:shd w:val="clear" w:color="auto" w:fill="F3F3F3"/>
          <w:lang w:val="es-ES" w:eastAsia="es-ES"/>
        </w:rPr>
        <w:t>tomó parte activa en el debate... se sentiría cómodo con un sistema de dos partidos; socialista y democristiano,</w:t>
      </w:r>
      <w:r w:rsidRPr="00CA2705">
        <w:rPr>
          <w:rFonts w:eastAsia="Times New Roman" w:cs="Times New Roman"/>
          <w:color w:val="000000"/>
          <w:szCs w:val="20"/>
          <w:lang w:val="es-ES" w:eastAsia="es-ES"/>
        </w:rPr>
        <w:t>...</w:t>
      </w:r>
      <w:r w:rsidRPr="00CA2705">
        <w:rPr>
          <w:rFonts w:eastAsia="Times New Roman" w:cs="Times New Roman"/>
          <w:i/>
          <w:iCs/>
          <w:color w:val="000000"/>
          <w:szCs w:val="20"/>
          <w:shd w:val="clear" w:color="auto" w:fill="F3F3F3"/>
          <w:lang w:val="es-ES" w:eastAsia="es-ES"/>
        </w:rPr>
        <w:t>similar al de los países anglosajones</w:t>
      </w:r>
      <w:r w:rsidRPr="00CA2705">
        <w:rPr>
          <w:rFonts w:eastAsia="Times New Roman" w:cs="Times New Roman"/>
          <w:color w:val="000000"/>
          <w:szCs w:val="20"/>
          <w:lang w:val="es-ES" w:eastAsia="es-ES"/>
        </w:rPr>
        <w:t>...” (Palacios).</w:t>
      </w:r>
    </w:p>
    <w:p w:rsidR="00CA2705" w:rsidRPr="00CA2705" w:rsidRDefault="00CA2705" w:rsidP="00665ADC">
      <w:pPr>
        <w:shd w:val="clear" w:color="auto" w:fill="FFFFFF" w:themeFill="background1"/>
        <w:jc w:val="left"/>
        <w:rPr>
          <w:rFonts w:eastAsia="Times New Roman" w:cs="Times New Roman"/>
          <w:color w:val="222222"/>
          <w:szCs w:val="20"/>
          <w:lang w:val="es-ES" w:eastAsia="es-ES"/>
        </w:rPr>
      </w:pPr>
      <w:r w:rsidRPr="00CA2705">
        <w:rPr>
          <w:rFonts w:eastAsia="Times New Roman" w:cs="Times New Roman"/>
          <w:color w:val="000000"/>
          <w:szCs w:val="20"/>
          <w:lang w:val="es-ES" w:eastAsia="es-ES"/>
        </w:rPr>
        <w:t>1966, diciembre; se somete a referéndum la </w:t>
      </w:r>
      <w:r w:rsidRPr="00CA2705">
        <w:rPr>
          <w:rFonts w:eastAsia="Times New Roman" w:cs="Times New Roman"/>
          <w:color w:val="000000"/>
          <w:szCs w:val="20"/>
          <w:shd w:val="clear" w:color="auto" w:fill="F3F3F3"/>
          <w:lang w:val="es-ES" w:eastAsia="es-ES"/>
        </w:rPr>
        <w:t>Ley Orgánica del Estado</w:t>
      </w:r>
      <w:r w:rsidRPr="00CA2705">
        <w:rPr>
          <w:rFonts w:eastAsia="Times New Roman" w:cs="Times New Roman"/>
          <w:color w:val="000000"/>
          <w:szCs w:val="20"/>
          <w:lang w:val="es-ES" w:eastAsia="es-ES"/>
        </w:rPr>
        <w:t>, que se promulgará en enero de 1967. Su art. 1.I, dice: “</w:t>
      </w:r>
      <w:r w:rsidRPr="00CA2705">
        <w:rPr>
          <w:rFonts w:eastAsia="Times New Roman" w:cs="Times New Roman"/>
          <w:i/>
          <w:iCs/>
          <w:color w:val="000000"/>
          <w:szCs w:val="20"/>
          <w:shd w:val="clear" w:color="auto" w:fill="F3F3F3"/>
          <w:lang w:val="es-ES" w:eastAsia="es-ES"/>
        </w:rPr>
        <w:t>El Estado español, constituido en Reino, es la suprema institución de la comunidad nacional</w:t>
      </w:r>
      <w:r w:rsidRPr="00CA2705">
        <w:rPr>
          <w:rFonts w:eastAsia="Times New Roman" w:cs="Times New Roman"/>
          <w:color w:val="000000"/>
          <w:szCs w:val="20"/>
          <w:lang w:val="es-ES" w:eastAsia="es-ES"/>
        </w:rPr>
        <w:t>”.</w:t>
      </w:r>
    </w:p>
    <w:p w:rsidR="00CA2705" w:rsidRPr="00CA2705" w:rsidRDefault="00CA2705" w:rsidP="00665ADC">
      <w:pPr>
        <w:shd w:val="clear" w:color="auto" w:fill="FFFFFF" w:themeFill="background1"/>
        <w:jc w:val="left"/>
        <w:rPr>
          <w:rFonts w:eastAsia="Times New Roman" w:cs="Times New Roman"/>
          <w:color w:val="222222"/>
          <w:szCs w:val="20"/>
          <w:lang w:val="es-ES" w:eastAsia="es-ES"/>
        </w:rPr>
      </w:pPr>
      <w:r w:rsidRPr="00CA2705">
        <w:rPr>
          <w:rFonts w:eastAsia="Times New Roman" w:cs="Times New Roman"/>
          <w:color w:val="000000"/>
          <w:szCs w:val="20"/>
          <w:lang w:val="es-ES" w:eastAsia="es-ES"/>
        </w:rPr>
        <w:t>La ley prevé que el sucesor de Franco deberá gozar de la aprobación de las Cortes. Asimismo separa la jefatura del Estado de la del Gobierno.</w:t>
      </w:r>
    </w:p>
    <w:p w:rsidR="00CA2705" w:rsidRPr="00CA2705" w:rsidRDefault="00CA2705" w:rsidP="00665ADC">
      <w:pPr>
        <w:shd w:val="clear" w:color="auto" w:fill="FFFFFF" w:themeFill="background1"/>
        <w:jc w:val="left"/>
        <w:rPr>
          <w:rFonts w:eastAsia="Times New Roman" w:cs="Times New Roman"/>
          <w:color w:val="222222"/>
          <w:szCs w:val="20"/>
          <w:lang w:val="es-ES" w:eastAsia="es-ES"/>
        </w:rPr>
      </w:pPr>
      <w:r w:rsidRPr="00CA2705">
        <w:rPr>
          <w:rFonts w:eastAsia="Times New Roman" w:cs="Times New Roman"/>
          <w:color w:val="000000"/>
          <w:szCs w:val="20"/>
          <w:lang w:val="es-ES" w:eastAsia="es-ES"/>
        </w:rPr>
        <w:t xml:space="preserve">1966/1967; más de 800 trabajadores secundan una huelga en protesta por una merma salarial </w:t>
      </w:r>
      <w:proofErr w:type="spellStart"/>
      <w:r w:rsidRPr="00CA2705">
        <w:rPr>
          <w:rFonts w:eastAsia="Times New Roman" w:cs="Times New Roman"/>
          <w:color w:val="000000"/>
          <w:szCs w:val="20"/>
          <w:lang w:val="es-ES" w:eastAsia="es-ES"/>
        </w:rPr>
        <w:t>en</w:t>
      </w:r>
      <w:r w:rsidRPr="00CA2705">
        <w:rPr>
          <w:rFonts w:eastAsia="Times New Roman" w:cs="Times New Roman"/>
          <w:i/>
          <w:iCs/>
          <w:color w:val="000000"/>
          <w:szCs w:val="20"/>
          <w:shd w:val="clear" w:color="auto" w:fill="F3F3F3"/>
          <w:lang w:val="es-ES" w:eastAsia="es-ES"/>
        </w:rPr>
        <w:t>Laminación</w:t>
      </w:r>
      <w:proofErr w:type="spellEnd"/>
      <w:r w:rsidRPr="00CA2705">
        <w:rPr>
          <w:rFonts w:eastAsia="Times New Roman" w:cs="Times New Roman"/>
          <w:i/>
          <w:iCs/>
          <w:color w:val="000000"/>
          <w:szCs w:val="20"/>
          <w:shd w:val="clear" w:color="auto" w:fill="F3F3F3"/>
          <w:lang w:val="es-ES" w:eastAsia="es-ES"/>
        </w:rPr>
        <w:t xml:space="preserve"> de Bandas en Frío</w:t>
      </w:r>
      <w:r w:rsidRPr="00CA2705">
        <w:rPr>
          <w:rFonts w:eastAsia="Times New Roman" w:cs="Times New Roman"/>
          <w:color w:val="000000"/>
          <w:szCs w:val="20"/>
          <w:lang w:val="es-ES" w:eastAsia="es-ES"/>
        </w:rPr>
        <w:t>, empresa de Vizcaya. Al tiempo se crea la </w:t>
      </w:r>
      <w:r w:rsidRPr="00CA2705">
        <w:rPr>
          <w:rFonts w:eastAsia="Times New Roman" w:cs="Times New Roman"/>
          <w:i/>
          <w:iCs/>
          <w:color w:val="000000"/>
          <w:szCs w:val="20"/>
          <w:shd w:val="clear" w:color="auto" w:fill="F3F3F3"/>
          <w:lang w:val="es-ES" w:eastAsia="es-ES"/>
        </w:rPr>
        <w:t>Comisión Obrera Provincial de Vizcaya</w:t>
      </w:r>
      <w:r w:rsidRPr="00CA2705">
        <w:rPr>
          <w:rFonts w:eastAsia="Times New Roman" w:cs="Times New Roman"/>
          <w:color w:val="000000"/>
          <w:szCs w:val="20"/>
          <w:lang w:val="es-ES" w:eastAsia="es-ES"/>
        </w:rPr>
        <w:t>, que ABC calificó de organización comunista clandestina. Los trabajadores convocaron una gran manifestación en abril, lo que provocó la declaración del Estado de excepción el 22 de ese mismo mes.</w:t>
      </w:r>
    </w:p>
    <w:p w:rsidR="00CA2705" w:rsidRPr="00CA2705" w:rsidRDefault="00CA2705" w:rsidP="00665ADC">
      <w:pPr>
        <w:shd w:val="clear" w:color="auto" w:fill="FFFFFF" w:themeFill="background1"/>
        <w:jc w:val="left"/>
        <w:rPr>
          <w:rFonts w:eastAsia="Times New Roman" w:cs="Times New Roman"/>
          <w:color w:val="222222"/>
          <w:szCs w:val="20"/>
          <w:lang w:val="es-ES" w:eastAsia="es-ES"/>
        </w:rPr>
      </w:pPr>
      <w:r w:rsidRPr="00CA2705">
        <w:rPr>
          <w:rFonts w:eastAsia="Times New Roman" w:cs="Times New Roman"/>
          <w:color w:val="000000"/>
          <w:szCs w:val="20"/>
          <w:lang w:val="es-ES" w:eastAsia="es-ES"/>
        </w:rPr>
        <w:t>1967, mayo; </w:t>
      </w:r>
      <w:r w:rsidRPr="00CA2705">
        <w:rPr>
          <w:rFonts w:eastAsia="Times New Roman" w:cs="Times New Roman"/>
          <w:color w:val="0B5394"/>
          <w:szCs w:val="20"/>
          <w:lang w:val="es-ES" w:eastAsia="es-ES"/>
        </w:rPr>
        <w:t>Francisco Franco Salgado-Araujo</w:t>
      </w:r>
      <w:r w:rsidRPr="00CA2705">
        <w:rPr>
          <w:rFonts w:eastAsia="Times New Roman" w:cs="Times New Roman"/>
          <w:color w:val="000000"/>
          <w:szCs w:val="20"/>
          <w:lang w:val="es-ES" w:eastAsia="es-ES"/>
        </w:rPr>
        <w:t>, secretario personal de Franco le informa a de la obsesión de la CIA por conseguir que el estado tolere primero y legalice más tarde, “</w:t>
      </w:r>
      <w:r w:rsidRPr="00CA2705">
        <w:rPr>
          <w:rFonts w:eastAsia="Times New Roman" w:cs="Times New Roman"/>
          <w:i/>
          <w:iCs/>
          <w:color w:val="000000"/>
          <w:szCs w:val="20"/>
          <w:shd w:val="clear" w:color="auto" w:fill="F3F3F3"/>
          <w:lang w:val="es-ES" w:eastAsia="es-ES"/>
        </w:rPr>
        <w:t>dos partidos, uno de carácter socialista y otro democrático</w:t>
      </w:r>
      <w:r w:rsidRPr="00CA2705">
        <w:rPr>
          <w:rFonts w:eastAsia="Times New Roman" w:cs="Times New Roman"/>
          <w:color w:val="000000"/>
          <w:szCs w:val="20"/>
          <w:lang w:val="es-ES" w:eastAsia="es-ES"/>
        </w:rPr>
        <w:t>...”. Franco responde que “</w:t>
      </w:r>
      <w:r w:rsidRPr="00CA2705">
        <w:rPr>
          <w:rFonts w:eastAsia="Times New Roman" w:cs="Times New Roman"/>
          <w:i/>
          <w:iCs/>
          <w:color w:val="000000"/>
          <w:szCs w:val="20"/>
          <w:shd w:val="clear" w:color="auto" w:fill="F3F3F3"/>
          <w:lang w:val="es-ES" w:eastAsia="es-ES"/>
        </w:rPr>
        <w:t>El gobierno está bien informado de estas actividades, que sigue de cerca</w:t>
      </w:r>
      <w:r w:rsidRPr="00CA2705">
        <w:rPr>
          <w:rFonts w:eastAsia="Times New Roman" w:cs="Times New Roman"/>
          <w:color w:val="000000"/>
          <w:szCs w:val="20"/>
          <w:lang w:val="es-ES" w:eastAsia="es-ES"/>
        </w:rPr>
        <w:t>”(Garcés).</w:t>
      </w:r>
    </w:p>
    <w:p w:rsidR="00CA2705" w:rsidRPr="00CA2705" w:rsidRDefault="00CA2705" w:rsidP="00665ADC">
      <w:pPr>
        <w:shd w:val="clear" w:color="auto" w:fill="FFFFFF" w:themeFill="background1"/>
        <w:jc w:val="left"/>
        <w:rPr>
          <w:rFonts w:eastAsia="Times New Roman" w:cs="Times New Roman"/>
          <w:color w:val="222222"/>
          <w:szCs w:val="20"/>
          <w:lang w:val="es-ES" w:eastAsia="es-ES"/>
        </w:rPr>
      </w:pPr>
      <w:r w:rsidRPr="00CA2705">
        <w:rPr>
          <w:rFonts w:eastAsia="Times New Roman" w:cs="Times New Roman"/>
          <w:color w:val="000000"/>
          <w:szCs w:val="20"/>
          <w:lang w:val="es-ES" w:eastAsia="es-ES"/>
        </w:rPr>
        <w:t>1968, 7 de junio; primer asesinato de ETA en la persona del guardia civil </w:t>
      </w:r>
      <w:r w:rsidRPr="00CA2705">
        <w:rPr>
          <w:rFonts w:eastAsia="Times New Roman" w:cs="Times New Roman"/>
          <w:color w:val="0B5394"/>
          <w:szCs w:val="20"/>
          <w:lang w:val="es-ES" w:eastAsia="es-ES"/>
        </w:rPr>
        <w:t xml:space="preserve">José Antonio </w:t>
      </w:r>
      <w:proofErr w:type="spellStart"/>
      <w:r w:rsidRPr="00CA2705">
        <w:rPr>
          <w:rFonts w:eastAsia="Times New Roman" w:cs="Times New Roman"/>
          <w:color w:val="0B5394"/>
          <w:szCs w:val="20"/>
          <w:lang w:val="es-ES" w:eastAsia="es-ES"/>
        </w:rPr>
        <w:t>Pardines</w:t>
      </w:r>
      <w:proofErr w:type="spellEnd"/>
      <w:r w:rsidRPr="00CA2705">
        <w:rPr>
          <w:rFonts w:eastAsia="Times New Roman" w:cs="Times New Roman"/>
          <w:color w:val="000000"/>
          <w:szCs w:val="20"/>
          <w:lang w:val="es-ES" w:eastAsia="es-ES"/>
        </w:rPr>
        <w:t> en un control de carretera; el 2 de agosto comete el primer atentado en la persona de </w:t>
      </w:r>
      <w:r w:rsidRPr="00CA2705">
        <w:rPr>
          <w:rFonts w:eastAsia="Times New Roman" w:cs="Times New Roman"/>
          <w:color w:val="0B5394"/>
          <w:szCs w:val="20"/>
          <w:lang w:val="es-ES" w:eastAsia="es-ES"/>
        </w:rPr>
        <w:t>Melitón Manzanas</w:t>
      </w:r>
      <w:r w:rsidRPr="00CA2705">
        <w:rPr>
          <w:rFonts w:eastAsia="Times New Roman" w:cs="Times New Roman"/>
          <w:color w:val="000000"/>
          <w:szCs w:val="20"/>
          <w:lang w:val="es-ES" w:eastAsia="es-ES"/>
        </w:rPr>
        <w:t>, jefe de la policía secreta de San Sebastián</w:t>
      </w:r>
    </w:p>
    <w:p w:rsidR="00CA2705" w:rsidRPr="00CA2705" w:rsidRDefault="00CA2705" w:rsidP="00665ADC">
      <w:pPr>
        <w:shd w:val="clear" w:color="auto" w:fill="FFFFFF" w:themeFill="background1"/>
        <w:jc w:val="left"/>
        <w:rPr>
          <w:rFonts w:eastAsia="Times New Roman" w:cs="Times New Roman"/>
          <w:color w:val="222222"/>
          <w:szCs w:val="20"/>
          <w:lang w:val="es-ES" w:eastAsia="es-ES"/>
        </w:rPr>
      </w:pPr>
      <w:r w:rsidRPr="00CA2705">
        <w:rPr>
          <w:rFonts w:eastAsia="Times New Roman" w:cs="Times New Roman"/>
          <w:color w:val="000000"/>
          <w:szCs w:val="20"/>
          <w:lang w:val="es-ES" w:eastAsia="es-ES"/>
        </w:rPr>
        <w:t>1969, enero. </w:t>
      </w:r>
      <w:r w:rsidRPr="00CA2705">
        <w:rPr>
          <w:rFonts w:eastAsia="Times New Roman" w:cs="Times New Roman"/>
          <w:color w:val="0B5394"/>
          <w:szCs w:val="20"/>
          <w:lang w:val="es-ES" w:eastAsia="es-ES"/>
        </w:rPr>
        <w:t>Richard Nixon</w:t>
      </w:r>
      <w:r w:rsidRPr="00CA2705">
        <w:rPr>
          <w:rFonts w:eastAsia="Times New Roman" w:cs="Times New Roman"/>
          <w:color w:val="000000"/>
          <w:szCs w:val="20"/>
          <w:lang w:val="es-ES" w:eastAsia="es-ES"/>
        </w:rPr>
        <w:t> comienza su mandato como 37º Presidente USA, con </w:t>
      </w:r>
      <w:r w:rsidRPr="00CA2705">
        <w:rPr>
          <w:rFonts w:eastAsia="Times New Roman" w:cs="Times New Roman"/>
          <w:color w:val="0B5394"/>
          <w:szCs w:val="20"/>
          <w:lang w:val="es-ES" w:eastAsia="es-ES"/>
        </w:rPr>
        <w:t>Henry Kissinger</w:t>
      </w:r>
      <w:r w:rsidRPr="00CA2705">
        <w:rPr>
          <w:rFonts w:eastAsia="Times New Roman" w:cs="Times New Roman"/>
          <w:color w:val="000000"/>
          <w:szCs w:val="20"/>
          <w:lang w:val="es-ES" w:eastAsia="es-ES"/>
        </w:rPr>
        <w:t> como Asesor de Seguridad Nacional (durante prácticamente todo la primera presidencia) y Secretario de Estado entre 1973 y 1977.</w:t>
      </w:r>
    </w:p>
    <w:p w:rsidR="00CA2705" w:rsidRDefault="00CA2705" w:rsidP="00665ADC">
      <w:pPr>
        <w:shd w:val="clear" w:color="auto" w:fill="FFFFFF" w:themeFill="background1"/>
        <w:jc w:val="left"/>
        <w:rPr>
          <w:rFonts w:eastAsia="Times New Roman" w:cs="Times New Roman"/>
          <w:color w:val="000000"/>
          <w:szCs w:val="20"/>
          <w:lang w:val="es-ES" w:eastAsia="es-ES"/>
        </w:rPr>
      </w:pPr>
      <w:r w:rsidRPr="00CA2705">
        <w:rPr>
          <w:rFonts w:eastAsia="Times New Roman" w:cs="Times New Roman"/>
          <w:color w:val="000000"/>
          <w:szCs w:val="20"/>
          <w:lang w:val="es-ES" w:eastAsia="es-ES"/>
        </w:rPr>
        <w:t>1969, 22 de julio; Juan Carlos es designado por Franco como su sucesor en la Jefatura de Estado a título de Rey; el 23 jura como sucesor.</w:t>
      </w:r>
    </w:p>
    <w:p w:rsidR="00CA2705" w:rsidRPr="00CA2705" w:rsidRDefault="00CA2705" w:rsidP="00665ADC">
      <w:pPr>
        <w:shd w:val="clear" w:color="auto" w:fill="FFFFFF" w:themeFill="background1"/>
        <w:jc w:val="left"/>
        <w:rPr>
          <w:rFonts w:eastAsia="Times New Roman" w:cs="Times New Roman"/>
          <w:color w:val="222222"/>
          <w:szCs w:val="20"/>
          <w:lang w:val="es-ES" w:eastAsia="es-ES"/>
        </w:rPr>
      </w:pPr>
      <w:r w:rsidRPr="00CA2705">
        <w:rPr>
          <w:rFonts w:eastAsia="Times New Roman" w:cs="Times New Roman"/>
          <w:color w:val="000000"/>
          <w:szCs w:val="20"/>
          <w:lang w:val="es-ES" w:eastAsia="es-ES"/>
        </w:rPr>
        <w:t>1970, 3 de diciembre; comienza el </w:t>
      </w:r>
      <w:r w:rsidRPr="00CA2705">
        <w:rPr>
          <w:rFonts w:eastAsia="Times New Roman" w:cs="Times New Roman"/>
          <w:i/>
          <w:iCs/>
          <w:color w:val="000000"/>
          <w:szCs w:val="20"/>
          <w:shd w:val="clear" w:color="auto" w:fill="F3F3F3"/>
          <w:lang w:val="es-ES" w:eastAsia="es-ES"/>
        </w:rPr>
        <w:t>Juicio de Burgos</w:t>
      </w:r>
      <w:r w:rsidRPr="00CA2705">
        <w:rPr>
          <w:rFonts w:eastAsia="Times New Roman" w:cs="Times New Roman"/>
          <w:color w:val="000000"/>
          <w:szCs w:val="20"/>
          <w:lang w:val="es-ES" w:eastAsia="es-ES"/>
        </w:rPr>
        <w:t>, Consejo de Guerra que juzgó a 16 personas, acusadas -entre otros delitos- de pertenecer a ETA.</w:t>
      </w:r>
    </w:p>
    <w:p w:rsidR="00CA2705" w:rsidRPr="00CA2705" w:rsidRDefault="00CA2705" w:rsidP="00665ADC">
      <w:pPr>
        <w:shd w:val="clear" w:color="auto" w:fill="FFFFFF" w:themeFill="background1"/>
        <w:jc w:val="left"/>
        <w:rPr>
          <w:rFonts w:eastAsia="Times New Roman" w:cs="Times New Roman"/>
          <w:color w:val="222222"/>
          <w:szCs w:val="20"/>
          <w:lang w:val="es-ES" w:eastAsia="es-ES"/>
        </w:rPr>
      </w:pPr>
      <w:r w:rsidRPr="00CA2705">
        <w:rPr>
          <w:rFonts w:eastAsia="Times New Roman" w:cs="Times New Roman"/>
          <w:color w:val="000000"/>
          <w:szCs w:val="20"/>
          <w:lang w:val="es-ES" w:eastAsia="es-ES"/>
        </w:rPr>
        <w:t>1970, 2 de octubre; Nixon visita España (el interés USA por España se incrementa notablemente. Tras la renuncia de Nixon, </w:t>
      </w:r>
      <w:r w:rsidRPr="00CA2705">
        <w:rPr>
          <w:rFonts w:eastAsia="Times New Roman" w:cs="Times New Roman"/>
          <w:color w:val="0B5394"/>
          <w:szCs w:val="20"/>
          <w:lang w:val="es-ES" w:eastAsia="es-ES"/>
        </w:rPr>
        <w:t>Gerald Ford</w:t>
      </w:r>
      <w:r w:rsidRPr="00CA2705">
        <w:rPr>
          <w:rFonts w:eastAsia="Times New Roman" w:cs="Times New Roman"/>
          <w:color w:val="000000"/>
          <w:szCs w:val="20"/>
          <w:lang w:val="es-ES" w:eastAsia="es-ES"/>
        </w:rPr>
        <w:t> le sucede el 9 de agosto de 1974. Ford visitará España el 31 de mayo 1975; Kissinger viajaría oficialmente en 7 ocasiones a Madrid).</w:t>
      </w:r>
    </w:p>
    <w:p w:rsidR="00CA2705" w:rsidRPr="00CA2705" w:rsidRDefault="00CA2705" w:rsidP="00665ADC">
      <w:pPr>
        <w:shd w:val="clear" w:color="auto" w:fill="FFFFFF" w:themeFill="background1"/>
        <w:jc w:val="left"/>
        <w:rPr>
          <w:rFonts w:eastAsia="Times New Roman" w:cs="Times New Roman"/>
          <w:color w:val="222222"/>
          <w:szCs w:val="20"/>
          <w:lang w:val="es-ES" w:eastAsia="es-ES"/>
        </w:rPr>
      </w:pPr>
      <w:r w:rsidRPr="00CA2705">
        <w:rPr>
          <w:rFonts w:eastAsia="Times New Roman" w:cs="Times New Roman"/>
          <w:color w:val="000000"/>
          <w:szCs w:val="20"/>
          <w:lang w:val="es-ES" w:eastAsia="es-ES"/>
        </w:rPr>
        <w:t>1971, enero; don Juan Carlos realiza un largo viaje oficial a EEUU. Nixon y Kissinger se convencen “...</w:t>
      </w:r>
      <w:r w:rsidRPr="00CA2705">
        <w:rPr>
          <w:rFonts w:eastAsia="Times New Roman" w:cs="Times New Roman"/>
          <w:i/>
          <w:iCs/>
          <w:color w:val="000000"/>
          <w:szCs w:val="20"/>
          <w:shd w:val="clear" w:color="auto" w:fill="F3F3F3"/>
          <w:lang w:val="es-ES" w:eastAsia="es-ES"/>
        </w:rPr>
        <w:t>de la escasa solidez y limitada capacidad intelectual que ofrecía el príncipe para «defender el fuerte» tras la muerte de Franco</w:t>
      </w:r>
      <w:r w:rsidRPr="00CA2705">
        <w:rPr>
          <w:rFonts w:eastAsia="Times New Roman" w:cs="Times New Roman"/>
          <w:color w:val="000000"/>
          <w:szCs w:val="20"/>
          <w:lang w:val="es-ES" w:eastAsia="es-ES"/>
        </w:rPr>
        <w:t>” (Palacios)</w:t>
      </w:r>
    </w:p>
    <w:p w:rsidR="00CA2705" w:rsidRPr="00CA2705" w:rsidRDefault="00CA2705" w:rsidP="00665ADC">
      <w:pPr>
        <w:shd w:val="clear" w:color="auto" w:fill="FFFFFF" w:themeFill="background1"/>
        <w:jc w:val="left"/>
        <w:rPr>
          <w:rFonts w:eastAsia="Times New Roman" w:cs="Times New Roman"/>
          <w:color w:val="000000"/>
          <w:szCs w:val="20"/>
          <w:lang w:val="es-ES" w:eastAsia="es-ES"/>
        </w:rPr>
      </w:pPr>
      <w:r w:rsidRPr="00CA2705">
        <w:rPr>
          <w:rFonts w:eastAsia="Times New Roman" w:cs="Times New Roman"/>
          <w:color w:val="000000"/>
          <w:szCs w:val="20"/>
          <w:lang w:val="es-ES" w:eastAsia="es-ES"/>
        </w:rPr>
        <w:t>1971, marzo; </w:t>
      </w:r>
      <w:r w:rsidRPr="00CA2705">
        <w:rPr>
          <w:rFonts w:eastAsia="Times New Roman" w:cs="Times New Roman"/>
          <w:color w:val="0B5394"/>
          <w:szCs w:val="20"/>
          <w:lang w:val="es-ES" w:eastAsia="es-ES"/>
        </w:rPr>
        <w:t xml:space="preserve">Vernon A. </w:t>
      </w:r>
      <w:proofErr w:type="spellStart"/>
      <w:r w:rsidRPr="00CA2705">
        <w:rPr>
          <w:rFonts w:eastAsia="Times New Roman" w:cs="Times New Roman"/>
          <w:color w:val="0B5394"/>
          <w:szCs w:val="20"/>
          <w:lang w:val="es-ES" w:eastAsia="es-ES"/>
        </w:rPr>
        <w:t>Walters</w:t>
      </w:r>
      <w:proofErr w:type="spellEnd"/>
      <w:r w:rsidRPr="00CA2705">
        <w:rPr>
          <w:rFonts w:eastAsia="Times New Roman" w:cs="Times New Roman"/>
          <w:color w:val="000000"/>
          <w:szCs w:val="20"/>
          <w:lang w:val="es-ES" w:eastAsia="es-ES"/>
        </w:rPr>
        <w:t> es comisionado por Nixon para entrevistarse con Franco en misión secreta.</w:t>
      </w:r>
    </w:p>
    <w:p w:rsidR="00CA2705" w:rsidRPr="00CA2705" w:rsidRDefault="00CA2705" w:rsidP="00665ADC">
      <w:pPr>
        <w:shd w:val="clear" w:color="auto" w:fill="FFFFFF" w:themeFill="background1"/>
        <w:jc w:val="left"/>
        <w:rPr>
          <w:rFonts w:eastAsia="Times New Roman" w:cs="Times New Roman"/>
          <w:color w:val="000000"/>
          <w:szCs w:val="20"/>
          <w:lang w:val="es-ES" w:eastAsia="es-ES"/>
        </w:rPr>
      </w:pPr>
      <w:proofErr w:type="spellStart"/>
      <w:r w:rsidRPr="00CA2705">
        <w:rPr>
          <w:rFonts w:eastAsia="Times New Roman" w:cs="Times New Roman"/>
          <w:color w:val="000000"/>
          <w:szCs w:val="20"/>
          <w:lang w:val="es-ES" w:eastAsia="es-ES"/>
        </w:rPr>
        <w:t>Walters</w:t>
      </w:r>
      <w:proofErr w:type="spellEnd"/>
      <w:r w:rsidRPr="00CA2705">
        <w:rPr>
          <w:rFonts w:eastAsia="Times New Roman" w:cs="Times New Roman"/>
          <w:color w:val="000000"/>
          <w:szCs w:val="20"/>
          <w:lang w:val="es-ES" w:eastAsia="es-ES"/>
        </w:rPr>
        <w:t xml:space="preserve"> querrá conocer si la decisión de entronizar al príncipe es firme e irrevocable, le trasmitirá el interés vital de España para Occidente, el deseo de Nixon de no ver desarrollarse una situación caótica o anárquica, la esperanza de que Franco entronizara al joven Príncipe Juan Carlos, “</w:t>
      </w:r>
      <w:r w:rsidRPr="00CA2705">
        <w:rPr>
          <w:rFonts w:eastAsia="Times New Roman" w:cs="Times New Roman"/>
          <w:i/>
          <w:iCs/>
          <w:color w:val="000000"/>
          <w:szCs w:val="20"/>
          <w:shd w:val="clear" w:color="auto" w:fill="F3F3F3"/>
          <w:lang w:val="es-ES" w:eastAsia="es-ES"/>
        </w:rPr>
        <w:t>lo cual sería una situación ideal para asegurar una transición pacífica</w:t>
      </w:r>
      <w:r w:rsidRPr="00CA2705">
        <w:rPr>
          <w:rFonts w:eastAsia="Times New Roman" w:cs="Times New Roman"/>
          <w:color w:val="000000"/>
          <w:szCs w:val="20"/>
          <w:lang w:val="es-ES" w:eastAsia="es-ES"/>
        </w:rPr>
        <w:t>”.</w:t>
      </w:r>
    </w:p>
    <w:p w:rsidR="00CA2705" w:rsidRPr="00CA2705" w:rsidRDefault="00CA2705" w:rsidP="00665ADC">
      <w:pPr>
        <w:shd w:val="clear" w:color="auto" w:fill="FFFFFF" w:themeFill="background1"/>
        <w:jc w:val="left"/>
        <w:rPr>
          <w:rFonts w:eastAsia="Times New Roman" w:cs="Times New Roman"/>
          <w:color w:val="000000"/>
          <w:szCs w:val="20"/>
          <w:lang w:val="es-ES" w:eastAsia="es-ES"/>
        </w:rPr>
      </w:pPr>
      <w:r w:rsidRPr="00CA2705">
        <w:rPr>
          <w:rFonts w:eastAsia="Times New Roman" w:cs="Times New Roman"/>
          <w:color w:val="000000"/>
          <w:szCs w:val="20"/>
          <w:lang w:val="es-ES" w:eastAsia="es-ES"/>
        </w:rPr>
        <w:t>Alternativamente, de proseguir como Jefe del Estado, “... </w:t>
      </w:r>
      <w:r w:rsidRPr="00CA2705">
        <w:rPr>
          <w:rFonts w:eastAsia="Times New Roman" w:cs="Times New Roman"/>
          <w:i/>
          <w:iCs/>
          <w:color w:val="000000"/>
          <w:szCs w:val="20"/>
          <w:shd w:val="clear" w:color="auto" w:fill="F3F3F3"/>
          <w:lang w:val="es-ES" w:eastAsia="es-ES"/>
        </w:rPr>
        <w:t>que se desprendiera de la función de Presidente de Gobierno en favor de una persona que asegurara la pacífica y ordenada entronización de Juan Carlos de Borbón</w:t>
      </w:r>
      <w:r w:rsidRPr="00CA2705">
        <w:rPr>
          <w:rFonts w:eastAsia="Times New Roman" w:cs="Times New Roman"/>
          <w:color w:val="000000"/>
          <w:szCs w:val="20"/>
          <w:lang w:val="es-ES" w:eastAsia="es-ES"/>
        </w:rPr>
        <w:t>” a su muerte.</w:t>
      </w:r>
    </w:p>
    <w:p w:rsidR="00CA2705" w:rsidRPr="00CA2705" w:rsidRDefault="00CA2705" w:rsidP="00665ADC">
      <w:pPr>
        <w:shd w:val="clear" w:color="auto" w:fill="FFFFFF" w:themeFill="background1"/>
        <w:jc w:val="left"/>
        <w:rPr>
          <w:rFonts w:eastAsia="Times New Roman" w:cs="Times New Roman"/>
          <w:color w:val="000000"/>
          <w:szCs w:val="20"/>
          <w:lang w:val="es-ES" w:eastAsia="es-ES"/>
        </w:rPr>
      </w:pPr>
      <w:r w:rsidRPr="00CA2705">
        <w:rPr>
          <w:rFonts w:eastAsia="Times New Roman" w:cs="Times New Roman"/>
          <w:color w:val="000000"/>
          <w:szCs w:val="20"/>
          <w:lang w:val="es-ES" w:eastAsia="es-ES"/>
        </w:rPr>
        <w:t>“... </w:t>
      </w:r>
      <w:r w:rsidRPr="00CA2705">
        <w:rPr>
          <w:rFonts w:eastAsia="Times New Roman" w:cs="Times New Roman"/>
          <w:i/>
          <w:iCs/>
          <w:color w:val="000000"/>
          <w:szCs w:val="20"/>
          <w:shd w:val="clear" w:color="auto" w:fill="F3F3F3"/>
          <w:lang w:val="es-ES" w:eastAsia="es-ES"/>
        </w:rPr>
        <w:t>todos los oficiales superiores con los que hablé dudaban de que Franco pusiera al Príncipe en el trono antes de morir</w:t>
      </w:r>
      <w:r w:rsidRPr="00CA2705">
        <w:rPr>
          <w:rFonts w:eastAsia="Times New Roman" w:cs="Times New Roman"/>
          <w:color w:val="000000"/>
          <w:szCs w:val="20"/>
          <w:lang w:val="es-ES" w:eastAsia="es-ES"/>
        </w:rPr>
        <w:t>”, declararía. (Garcés)</w:t>
      </w:r>
    </w:p>
    <w:p w:rsidR="00CA2705" w:rsidRPr="00CA2705" w:rsidRDefault="00CA2705" w:rsidP="00665ADC">
      <w:pPr>
        <w:shd w:val="clear" w:color="auto" w:fill="FFFFFF" w:themeFill="background1"/>
        <w:jc w:val="left"/>
        <w:rPr>
          <w:rFonts w:eastAsia="Times New Roman" w:cs="Times New Roman"/>
          <w:color w:val="000000"/>
          <w:szCs w:val="20"/>
          <w:lang w:val="es-ES" w:eastAsia="es-ES"/>
        </w:rPr>
      </w:pPr>
      <w:r w:rsidRPr="00CA2705">
        <w:rPr>
          <w:rFonts w:eastAsia="Times New Roman" w:cs="Times New Roman"/>
          <w:color w:val="000000"/>
          <w:szCs w:val="20"/>
          <w:lang w:val="es-ES" w:eastAsia="es-ES"/>
        </w:rPr>
        <w:t>“</w:t>
      </w:r>
      <w:proofErr w:type="spellStart"/>
      <w:r w:rsidRPr="00CA2705">
        <w:rPr>
          <w:rFonts w:eastAsia="Times New Roman" w:cs="Times New Roman"/>
          <w:i/>
          <w:iCs/>
          <w:color w:val="000000"/>
          <w:szCs w:val="20"/>
          <w:shd w:val="clear" w:color="auto" w:fill="F3F3F3"/>
          <w:lang w:val="es-ES" w:eastAsia="es-ES"/>
        </w:rPr>
        <w:t>Walters</w:t>
      </w:r>
      <w:proofErr w:type="spellEnd"/>
      <w:r w:rsidRPr="00CA2705">
        <w:rPr>
          <w:rFonts w:eastAsia="Times New Roman" w:cs="Times New Roman"/>
          <w:i/>
          <w:iCs/>
          <w:color w:val="000000"/>
          <w:szCs w:val="20"/>
          <w:shd w:val="clear" w:color="auto" w:fill="F3F3F3"/>
          <w:lang w:val="es-ES" w:eastAsia="es-ES"/>
        </w:rPr>
        <w:t xml:space="preserve"> había hablado con Franco, </w:t>
      </w:r>
      <w:r w:rsidRPr="00CA2705">
        <w:rPr>
          <w:rFonts w:eastAsia="Times New Roman" w:cs="Times New Roman"/>
          <w:i/>
          <w:iCs/>
          <w:color w:val="0B5394"/>
          <w:szCs w:val="20"/>
          <w:shd w:val="clear" w:color="auto" w:fill="F3F3F3"/>
          <w:lang w:val="es-ES" w:eastAsia="es-ES"/>
        </w:rPr>
        <w:t>Carrero</w:t>
      </w:r>
      <w:r w:rsidRPr="00CA2705">
        <w:rPr>
          <w:rFonts w:eastAsia="Times New Roman" w:cs="Times New Roman"/>
          <w:i/>
          <w:iCs/>
          <w:color w:val="000000"/>
          <w:szCs w:val="20"/>
          <w:shd w:val="clear" w:color="auto" w:fill="F3F3F3"/>
          <w:lang w:val="es-ES" w:eastAsia="es-ES"/>
        </w:rPr>
        <w:t>, </w:t>
      </w:r>
      <w:r w:rsidRPr="00CA2705">
        <w:rPr>
          <w:rFonts w:eastAsia="Times New Roman" w:cs="Times New Roman"/>
          <w:i/>
          <w:iCs/>
          <w:color w:val="0B5394"/>
          <w:szCs w:val="20"/>
          <w:shd w:val="clear" w:color="auto" w:fill="F3F3F3"/>
          <w:lang w:val="es-ES" w:eastAsia="es-ES"/>
        </w:rPr>
        <w:t>Díez Alegría</w:t>
      </w:r>
      <w:r w:rsidRPr="00CA2705">
        <w:rPr>
          <w:rFonts w:eastAsia="Times New Roman" w:cs="Times New Roman"/>
          <w:i/>
          <w:iCs/>
          <w:color w:val="000000"/>
          <w:szCs w:val="20"/>
          <w:shd w:val="clear" w:color="auto" w:fill="F3F3F3"/>
          <w:lang w:val="es-ES" w:eastAsia="es-ES"/>
        </w:rPr>
        <w:t>... [Manuel, general Jefe del Alto Estado Mayor desde julio de 1970]</w:t>
      </w:r>
      <w:r w:rsidRPr="00CA2705">
        <w:rPr>
          <w:rFonts w:eastAsia="Times New Roman" w:cs="Times New Roman"/>
          <w:color w:val="000000"/>
          <w:szCs w:val="20"/>
          <w:lang w:val="es-ES" w:eastAsia="es-ES"/>
        </w:rPr>
        <w:t>”. (Monzón)</w:t>
      </w:r>
    </w:p>
    <w:p w:rsidR="00CA2705" w:rsidRPr="00CA2705" w:rsidRDefault="00CA2705" w:rsidP="00665ADC">
      <w:pPr>
        <w:shd w:val="clear" w:color="auto" w:fill="FFFFFF" w:themeFill="background1"/>
        <w:jc w:val="left"/>
        <w:rPr>
          <w:rFonts w:eastAsia="Times New Roman" w:cs="Times New Roman"/>
          <w:color w:val="000000"/>
          <w:szCs w:val="20"/>
          <w:lang w:val="es-ES" w:eastAsia="es-ES"/>
        </w:rPr>
      </w:pPr>
      <w:r w:rsidRPr="00CA2705">
        <w:rPr>
          <w:rFonts w:eastAsia="Times New Roman" w:cs="Times New Roman"/>
          <w:color w:val="000000"/>
          <w:szCs w:val="20"/>
          <w:lang w:val="es-ES" w:eastAsia="es-ES"/>
        </w:rPr>
        <w:t>1971, 8 de junio; el almirante Luis Carrero Blanco es nombrado Presidente del Gobierno.</w:t>
      </w:r>
    </w:p>
    <w:p w:rsidR="00CA2705" w:rsidRPr="00CA2705" w:rsidRDefault="00CA2705" w:rsidP="00665ADC">
      <w:pPr>
        <w:shd w:val="clear" w:color="auto" w:fill="FFFFFF" w:themeFill="background1"/>
        <w:jc w:val="left"/>
        <w:rPr>
          <w:rFonts w:eastAsia="Times New Roman" w:cs="Times New Roman"/>
          <w:color w:val="000000"/>
          <w:szCs w:val="20"/>
          <w:lang w:val="es-ES" w:eastAsia="es-ES"/>
        </w:rPr>
      </w:pPr>
      <w:r w:rsidRPr="00CA2705">
        <w:rPr>
          <w:rFonts w:eastAsia="Times New Roman" w:cs="Times New Roman"/>
          <w:color w:val="000000"/>
          <w:szCs w:val="20"/>
          <w:lang w:val="es-ES" w:eastAsia="es-ES"/>
        </w:rPr>
        <w:t>1972, 19 marzo; con Carrero Blanco como vicepresidente del Gobierno, el BOE publica la creación del SECED, el </w:t>
      </w:r>
      <w:r w:rsidRPr="00CA2705">
        <w:rPr>
          <w:rFonts w:eastAsia="Times New Roman" w:cs="Times New Roman"/>
          <w:color w:val="000000"/>
          <w:szCs w:val="20"/>
          <w:shd w:val="clear" w:color="auto" w:fill="F3F3F3"/>
          <w:lang w:val="es-ES" w:eastAsia="es-ES"/>
        </w:rPr>
        <w:t>Servicio Central de Documentación de la Presidencia del Gobierno</w:t>
      </w:r>
      <w:r w:rsidRPr="00CA2705">
        <w:rPr>
          <w:rFonts w:eastAsia="Times New Roman" w:cs="Times New Roman"/>
          <w:color w:val="000000"/>
          <w:szCs w:val="20"/>
          <w:lang w:val="es-ES" w:eastAsia="es-ES"/>
        </w:rPr>
        <w:t>, estructurado en dos bloques. “</w:t>
      </w:r>
      <w:r w:rsidRPr="00CA2705">
        <w:rPr>
          <w:rFonts w:eastAsia="Times New Roman" w:cs="Times New Roman"/>
          <w:i/>
          <w:iCs/>
          <w:color w:val="000000"/>
          <w:szCs w:val="20"/>
          <w:shd w:val="clear" w:color="auto" w:fill="F3F3F3"/>
          <w:lang w:val="es-ES" w:eastAsia="es-ES"/>
        </w:rPr>
        <w:t xml:space="preserve">Uno que constituía como el 80 o el 90% de la actividad del SECED, que era la OCN, Organización </w:t>
      </w:r>
      <w:proofErr w:type="spellStart"/>
      <w:r w:rsidRPr="00CA2705">
        <w:rPr>
          <w:rFonts w:eastAsia="Times New Roman" w:cs="Times New Roman"/>
          <w:i/>
          <w:iCs/>
          <w:color w:val="000000"/>
          <w:szCs w:val="20"/>
          <w:shd w:val="clear" w:color="auto" w:fill="F3F3F3"/>
          <w:lang w:val="es-ES" w:eastAsia="es-ES"/>
        </w:rPr>
        <w:t>Contrasubersiva</w:t>
      </w:r>
      <w:proofErr w:type="spellEnd"/>
      <w:r w:rsidRPr="00CA2705">
        <w:rPr>
          <w:rFonts w:eastAsia="Times New Roman" w:cs="Times New Roman"/>
          <w:i/>
          <w:iCs/>
          <w:color w:val="000000"/>
          <w:szCs w:val="20"/>
          <w:shd w:val="clear" w:color="auto" w:fill="F3F3F3"/>
          <w:lang w:val="es-ES" w:eastAsia="es-ES"/>
        </w:rPr>
        <w:t xml:space="preserve"> Nacional</w:t>
      </w:r>
      <w:r w:rsidRPr="00CA2705">
        <w:rPr>
          <w:rFonts w:eastAsia="Times New Roman" w:cs="Times New Roman"/>
          <w:color w:val="000000"/>
          <w:szCs w:val="20"/>
          <w:lang w:val="es-ES" w:eastAsia="es-ES"/>
        </w:rPr>
        <w:t>...”. “... </w:t>
      </w:r>
      <w:r w:rsidRPr="00CA2705">
        <w:rPr>
          <w:rFonts w:eastAsia="Times New Roman" w:cs="Times New Roman"/>
          <w:i/>
          <w:iCs/>
          <w:color w:val="000000"/>
          <w:szCs w:val="20"/>
          <w:shd w:val="clear" w:color="auto" w:fill="F3F3F3"/>
          <w:lang w:val="es-ES" w:eastAsia="es-ES"/>
        </w:rPr>
        <w:t xml:space="preserve">se estaba produciendo la </w:t>
      </w:r>
      <w:proofErr w:type="spellStart"/>
      <w:r w:rsidRPr="00CA2705">
        <w:rPr>
          <w:rFonts w:eastAsia="Times New Roman" w:cs="Times New Roman"/>
          <w:i/>
          <w:iCs/>
          <w:color w:val="000000"/>
          <w:szCs w:val="20"/>
          <w:shd w:val="clear" w:color="auto" w:fill="F3F3F3"/>
          <w:lang w:val="es-ES" w:eastAsia="es-ES"/>
        </w:rPr>
        <w:t>pretransición</w:t>
      </w:r>
      <w:proofErr w:type="spellEnd"/>
      <w:r w:rsidRPr="00CA2705">
        <w:rPr>
          <w:rFonts w:eastAsia="Times New Roman" w:cs="Times New Roman"/>
          <w:i/>
          <w:iCs/>
          <w:color w:val="000000"/>
          <w:szCs w:val="20"/>
          <w:shd w:val="clear" w:color="auto" w:fill="F3F3F3"/>
          <w:lang w:val="es-ES" w:eastAsia="es-ES"/>
        </w:rPr>
        <w:t>... Y se abría el camino a la «inteligencia política»</w:t>
      </w:r>
      <w:r w:rsidRPr="00CA2705">
        <w:rPr>
          <w:rFonts w:eastAsia="Times New Roman" w:cs="Times New Roman"/>
          <w:color w:val="000000"/>
          <w:szCs w:val="20"/>
          <w:lang w:val="es-ES" w:eastAsia="es-ES"/>
        </w:rPr>
        <w:t>”. (Monzón)</w:t>
      </w:r>
    </w:p>
    <w:p w:rsidR="00CA2705" w:rsidRPr="00CA2705" w:rsidRDefault="00CA2705" w:rsidP="00665ADC">
      <w:pPr>
        <w:shd w:val="clear" w:color="auto" w:fill="FFFFFF" w:themeFill="background1"/>
        <w:jc w:val="left"/>
        <w:rPr>
          <w:rFonts w:eastAsia="Times New Roman" w:cs="Times New Roman"/>
          <w:color w:val="000000"/>
          <w:szCs w:val="20"/>
          <w:lang w:val="es-ES" w:eastAsia="es-ES"/>
        </w:rPr>
      </w:pPr>
      <w:r w:rsidRPr="00CA2705">
        <w:rPr>
          <w:rFonts w:eastAsia="Times New Roman" w:cs="Times New Roman"/>
          <w:color w:val="000000"/>
          <w:szCs w:val="20"/>
          <w:lang w:val="es-ES" w:eastAsia="es-ES"/>
        </w:rPr>
        <w:t>Fernández Monzón colaboró muy activamente, sin estar formalmente adscrito, con esta segunda rama, “</w:t>
      </w:r>
      <w:r w:rsidRPr="00CA2705">
        <w:rPr>
          <w:rFonts w:eastAsia="Times New Roman" w:cs="Times New Roman"/>
          <w:i/>
          <w:iCs/>
          <w:color w:val="000000"/>
          <w:szCs w:val="20"/>
          <w:shd w:val="clear" w:color="auto" w:fill="F3F3F3"/>
          <w:lang w:val="es-ES" w:eastAsia="es-ES"/>
        </w:rPr>
        <w:t>rama abierta</w:t>
      </w:r>
      <w:r w:rsidRPr="00CA2705">
        <w:rPr>
          <w:rFonts w:eastAsia="Times New Roman" w:cs="Times New Roman"/>
          <w:color w:val="000000"/>
          <w:szCs w:val="20"/>
          <w:lang w:val="es-ES" w:eastAsia="es-ES"/>
        </w:rPr>
        <w:t>” que tenía el encargo de “... </w:t>
      </w:r>
      <w:r w:rsidRPr="00CA2705">
        <w:rPr>
          <w:rFonts w:eastAsia="Times New Roman" w:cs="Times New Roman"/>
          <w:i/>
          <w:iCs/>
          <w:color w:val="000000"/>
          <w:szCs w:val="20"/>
          <w:shd w:val="clear" w:color="auto" w:fill="F3F3F3"/>
          <w:lang w:val="es-ES" w:eastAsia="es-ES"/>
        </w:rPr>
        <w:t>identificar a todas las familias políticas, como se llamaban entonces</w:t>
      </w:r>
      <w:r w:rsidRPr="00CA2705">
        <w:rPr>
          <w:rFonts w:eastAsia="Times New Roman" w:cs="Times New Roman"/>
          <w:color w:val="000000"/>
          <w:szCs w:val="20"/>
          <w:lang w:val="es-ES" w:eastAsia="es-ES"/>
        </w:rPr>
        <w:t>”. Carrero indicó que “... </w:t>
      </w:r>
      <w:r w:rsidRPr="00CA2705">
        <w:rPr>
          <w:rFonts w:eastAsia="Times New Roman" w:cs="Times New Roman"/>
          <w:i/>
          <w:iCs/>
          <w:color w:val="000000"/>
          <w:szCs w:val="20"/>
          <w:shd w:val="clear" w:color="auto" w:fill="F3F3F3"/>
          <w:lang w:val="es-ES" w:eastAsia="es-ES"/>
        </w:rPr>
        <w:t>el límite de la oposición era </w:t>
      </w:r>
      <w:r w:rsidRPr="00CA2705">
        <w:rPr>
          <w:rFonts w:eastAsia="Times New Roman" w:cs="Times New Roman"/>
          <w:i/>
          <w:iCs/>
          <w:color w:val="0B5394"/>
          <w:szCs w:val="20"/>
          <w:shd w:val="clear" w:color="auto" w:fill="F3F3F3"/>
          <w:lang w:val="es-ES" w:eastAsia="es-ES"/>
        </w:rPr>
        <w:t xml:space="preserve">Ramón </w:t>
      </w:r>
      <w:proofErr w:type="spellStart"/>
      <w:r w:rsidRPr="00CA2705">
        <w:rPr>
          <w:rFonts w:eastAsia="Times New Roman" w:cs="Times New Roman"/>
          <w:i/>
          <w:iCs/>
          <w:color w:val="0B5394"/>
          <w:szCs w:val="20"/>
          <w:shd w:val="clear" w:color="auto" w:fill="F3F3F3"/>
          <w:lang w:val="es-ES" w:eastAsia="es-ES"/>
        </w:rPr>
        <w:t>Tamames</w:t>
      </w:r>
      <w:proofErr w:type="spellEnd"/>
      <w:r w:rsidRPr="00CA2705">
        <w:rPr>
          <w:rFonts w:eastAsia="Times New Roman" w:cs="Times New Roman"/>
          <w:i/>
          <w:iCs/>
          <w:color w:val="000000"/>
          <w:szCs w:val="20"/>
          <w:shd w:val="clear" w:color="auto" w:fill="F3F3F3"/>
          <w:lang w:val="es-ES" w:eastAsia="es-ES"/>
        </w:rPr>
        <w:t>, al que él calificaba de «marxista cañí</w:t>
      </w:r>
      <w:r w:rsidRPr="00CA2705">
        <w:rPr>
          <w:rFonts w:eastAsia="Times New Roman" w:cs="Times New Roman"/>
          <w:color w:val="000000"/>
          <w:szCs w:val="20"/>
          <w:lang w:val="es-ES" w:eastAsia="es-ES"/>
        </w:rPr>
        <w:t>»”.</w:t>
      </w:r>
    </w:p>
    <w:p w:rsidR="00CA2705" w:rsidRPr="00CA2705" w:rsidRDefault="00CA2705" w:rsidP="00665ADC">
      <w:pPr>
        <w:shd w:val="clear" w:color="auto" w:fill="FFFFFF" w:themeFill="background1"/>
        <w:jc w:val="left"/>
        <w:rPr>
          <w:rFonts w:eastAsia="Times New Roman" w:cs="Times New Roman"/>
          <w:color w:val="000000"/>
          <w:szCs w:val="20"/>
          <w:lang w:val="es-ES" w:eastAsia="es-ES"/>
        </w:rPr>
      </w:pPr>
      <w:r w:rsidRPr="00CA2705">
        <w:rPr>
          <w:rFonts w:eastAsia="Times New Roman" w:cs="Times New Roman"/>
          <w:color w:val="000000"/>
          <w:szCs w:val="20"/>
          <w:lang w:val="es-ES" w:eastAsia="es-ES"/>
        </w:rPr>
        <w:t>“</w:t>
      </w:r>
      <w:r w:rsidRPr="00CA2705">
        <w:rPr>
          <w:rFonts w:eastAsia="Times New Roman" w:cs="Times New Roman"/>
          <w:i/>
          <w:iCs/>
          <w:color w:val="000000"/>
          <w:szCs w:val="20"/>
          <w:shd w:val="clear" w:color="auto" w:fill="F3F3F3"/>
          <w:lang w:val="es-ES" w:eastAsia="es-ES"/>
        </w:rPr>
        <w:t>Carrero estaba tan ferozmente a favor del príncipe como en contra de don Juan, padre, «teleguiado» por su hombre de máxima confianza, López Rodó</w:t>
      </w:r>
      <w:r w:rsidRPr="00CA2705">
        <w:rPr>
          <w:rFonts w:eastAsia="Times New Roman" w:cs="Times New Roman"/>
          <w:color w:val="000000"/>
          <w:szCs w:val="20"/>
          <w:lang w:val="es-ES" w:eastAsia="es-ES"/>
        </w:rPr>
        <w:t>”, el cual “... </w:t>
      </w:r>
      <w:r w:rsidRPr="00CA2705">
        <w:rPr>
          <w:rFonts w:eastAsia="Times New Roman" w:cs="Times New Roman"/>
          <w:i/>
          <w:iCs/>
          <w:color w:val="000000"/>
          <w:szCs w:val="20"/>
          <w:shd w:val="clear" w:color="auto" w:fill="F3F3F3"/>
          <w:lang w:val="es-ES" w:eastAsia="es-ES"/>
        </w:rPr>
        <w:t>aportó ya todo el respaldo del Opus Dei a la candidatura de don Juan Carlos</w:t>
      </w:r>
      <w:r w:rsidRPr="00CA2705">
        <w:rPr>
          <w:rFonts w:eastAsia="Times New Roman" w:cs="Times New Roman"/>
          <w:color w:val="000000"/>
          <w:szCs w:val="20"/>
          <w:lang w:val="es-ES" w:eastAsia="es-ES"/>
        </w:rPr>
        <w:t>”. </w:t>
      </w:r>
      <w:r w:rsidRPr="00CA2705">
        <w:rPr>
          <w:rFonts w:eastAsia="Times New Roman" w:cs="Times New Roman"/>
          <w:color w:val="000000"/>
          <w:szCs w:val="20"/>
          <w:lang w:val="es-ES" w:eastAsia="es-ES"/>
        </w:rPr>
        <w:br/>
        <w:t>“</w:t>
      </w:r>
      <w:r w:rsidRPr="00CA2705">
        <w:rPr>
          <w:rFonts w:eastAsia="Times New Roman" w:cs="Times New Roman"/>
          <w:i/>
          <w:iCs/>
          <w:color w:val="000000"/>
          <w:szCs w:val="20"/>
          <w:shd w:val="clear" w:color="auto" w:fill="F3F3F3"/>
          <w:lang w:val="es-ES" w:eastAsia="es-ES"/>
        </w:rPr>
        <w:t>Todo lo que iba a ocurrir estaba previsto y nosotros lo sabíamos</w:t>
      </w:r>
      <w:r w:rsidRPr="00CA2705">
        <w:rPr>
          <w:rFonts w:eastAsia="Times New Roman" w:cs="Times New Roman"/>
          <w:color w:val="000000"/>
          <w:szCs w:val="20"/>
          <w:lang w:val="es-ES" w:eastAsia="es-ES"/>
        </w:rPr>
        <w:t>”. (Monzón) </w:t>
      </w:r>
    </w:p>
    <w:p w:rsidR="00CA2705" w:rsidRPr="00CA2705" w:rsidRDefault="00CA2705" w:rsidP="00665ADC">
      <w:pPr>
        <w:shd w:val="clear" w:color="auto" w:fill="FFFFFF" w:themeFill="background1"/>
        <w:jc w:val="left"/>
        <w:rPr>
          <w:rFonts w:eastAsia="Times New Roman" w:cs="Times New Roman"/>
          <w:color w:val="000000"/>
          <w:szCs w:val="20"/>
          <w:lang w:val="es-ES" w:eastAsia="es-ES"/>
        </w:rPr>
      </w:pPr>
      <w:r w:rsidRPr="00CA2705">
        <w:rPr>
          <w:rFonts w:eastAsia="Times New Roman" w:cs="Times New Roman"/>
          <w:color w:val="000000"/>
          <w:szCs w:val="20"/>
          <w:lang w:val="es-ES" w:eastAsia="es-ES"/>
        </w:rPr>
        <w:t>1972, 11 de julio; </w:t>
      </w:r>
      <w:proofErr w:type="spellStart"/>
      <w:r w:rsidRPr="00CA2705">
        <w:rPr>
          <w:rFonts w:eastAsia="Times New Roman" w:cs="Times New Roman"/>
          <w:color w:val="0B5394"/>
          <w:szCs w:val="20"/>
          <w:lang w:val="es-ES" w:eastAsia="es-ES"/>
        </w:rPr>
        <w:t>Ronal</w:t>
      </w:r>
      <w:proofErr w:type="spellEnd"/>
      <w:r w:rsidRPr="00CA2705">
        <w:rPr>
          <w:rFonts w:eastAsia="Times New Roman" w:cs="Times New Roman"/>
          <w:color w:val="0B5394"/>
          <w:szCs w:val="20"/>
          <w:lang w:val="es-ES" w:eastAsia="es-ES"/>
        </w:rPr>
        <w:t xml:space="preserve"> Reagan</w:t>
      </w:r>
      <w:r w:rsidRPr="00CA2705">
        <w:rPr>
          <w:rFonts w:eastAsia="Times New Roman" w:cs="Times New Roman"/>
          <w:color w:val="000000"/>
          <w:szCs w:val="20"/>
          <w:lang w:val="es-ES" w:eastAsia="es-ES"/>
        </w:rPr>
        <w:t>, Gobernador de California, visita Madrid enviado por Nixon. [No he hallado ninguna fuente que dé noticia de lo tratado en este encuentro].</w:t>
      </w:r>
    </w:p>
    <w:p w:rsidR="00CA2705" w:rsidRPr="00CA2705" w:rsidRDefault="00CA2705" w:rsidP="00665ADC">
      <w:pPr>
        <w:shd w:val="clear" w:color="auto" w:fill="FFFFFF" w:themeFill="background1"/>
        <w:jc w:val="left"/>
        <w:rPr>
          <w:rFonts w:eastAsia="Times New Roman" w:cs="Times New Roman"/>
          <w:color w:val="000000"/>
          <w:szCs w:val="20"/>
          <w:lang w:val="es-ES" w:eastAsia="es-ES"/>
        </w:rPr>
      </w:pPr>
      <w:r w:rsidRPr="00CA2705">
        <w:rPr>
          <w:rFonts w:eastAsia="Times New Roman" w:cs="Times New Roman"/>
          <w:color w:val="000000"/>
          <w:szCs w:val="20"/>
          <w:lang w:val="es-ES" w:eastAsia="es-ES"/>
        </w:rPr>
        <w:t>...</w:t>
      </w:r>
    </w:p>
    <w:p w:rsidR="00CA2705" w:rsidRPr="00CA2705" w:rsidRDefault="00CA2705" w:rsidP="00665ADC">
      <w:pPr>
        <w:shd w:val="clear" w:color="auto" w:fill="FFFFFF" w:themeFill="background1"/>
        <w:ind w:left="568" w:hanging="284"/>
        <w:rPr>
          <w:rFonts w:eastAsia="Times New Roman" w:cs="Times New Roman"/>
          <w:b/>
          <w:bCs/>
          <w:color w:val="222222"/>
          <w:szCs w:val="20"/>
          <w:lang w:val="es-ES" w:eastAsia="es-ES"/>
        </w:rPr>
      </w:pPr>
      <w:r w:rsidRPr="00CA2705">
        <w:rPr>
          <w:rFonts w:eastAsia="Times New Roman" w:cs="Times New Roman"/>
          <w:b/>
          <w:bCs/>
          <w:color w:val="222222"/>
          <w:szCs w:val="20"/>
          <w:lang w:val="es-ES" w:eastAsia="es-ES"/>
        </w:rPr>
        <w:br w:type="page"/>
      </w:r>
    </w:p>
    <w:p w:rsidR="00974B01" w:rsidRPr="00974B01" w:rsidRDefault="00974B01" w:rsidP="00665ADC">
      <w:pPr>
        <w:shd w:val="clear" w:color="auto" w:fill="FFFFFF" w:themeFill="background1"/>
        <w:jc w:val="left"/>
        <w:outlineLvl w:val="1"/>
        <w:rPr>
          <w:rFonts w:eastAsia="Times New Roman" w:cs="Times New Roman"/>
          <w:b/>
          <w:bCs/>
          <w:color w:val="222222"/>
          <w:szCs w:val="20"/>
          <w:lang w:val="es-ES" w:eastAsia="es-ES"/>
        </w:rPr>
      </w:pPr>
      <w:r w:rsidRPr="00974B01">
        <w:rPr>
          <w:rFonts w:eastAsia="Times New Roman" w:cs="Times New Roman"/>
          <w:b/>
          <w:bCs/>
          <w:color w:val="222222"/>
          <w:szCs w:val="20"/>
          <w:lang w:val="es-ES" w:eastAsia="es-ES"/>
        </w:rPr>
        <w:t>2018/11/09</w:t>
      </w:r>
    </w:p>
    <w:p w:rsidR="00974B01" w:rsidRDefault="00974B01" w:rsidP="00665ADC">
      <w:pPr>
        <w:shd w:val="clear" w:color="auto" w:fill="FFFFFF" w:themeFill="background1"/>
        <w:jc w:val="left"/>
        <w:outlineLvl w:val="2"/>
        <w:rPr>
          <w:rFonts w:eastAsia="Times New Roman" w:cs="Times New Roman"/>
          <w:b/>
          <w:bCs/>
          <w:color w:val="222222"/>
          <w:szCs w:val="20"/>
          <w:lang w:val="es-ES" w:eastAsia="es-ES"/>
        </w:rPr>
      </w:pPr>
      <w:bookmarkStart w:id="2" w:name="8145135970292197336"/>
      <w:bookmarkEnd w:id="2"/>
      <w:r w:rsidRPr="00974B01">
        <w:rPr>
          <w:rFonts w:eastAsia="Times New Roman" w:cs="Times New Roman"/>
          <w:b/>
          <w:bCs/>
          <w:color w:val="222222"/>
          <w:szCs w:val="20"/>
          <w:lang w:val="es-ES" w:eastAsia="es-ES"/>
        </w:rPr>
        <w:t>[52rev] DE LA PRE-TRANSICIÓN. IV Y FINAL. 1973-1975</w:t>
      </w:r>
    </w:p>
    <w:p w:rsidR="00F002ED" w:rsidRPr="00F002ED" w:rsidRDefault="00F002ED" w:rsidP="00665ADC">
      <w:pPr>
        <w:shd w:val="clear" w:color="auto" w:fill="FFFFFF" w:themeFill="background1"/>
        <w:jc w:val="left"/>
        <w:outlineLvl w:val="2"/>
        <w:rPr>
          <w:rFonts w:eastAsia="Times New Roman" w:cs="Times New Roman"/>
          <w:bCs/>
          <w:color w:val="222222"/>
          <w:szCs w:val="20"/>
          <w:lang w:val="es-ES" w:eastAsia="es-ES"/>
        </w:rPr>
      </w:pPr>
      <w:hyperlink r:id="rId8" w:history="1">
        <w:r w:rsidRPr="00F002ED">
          <w:rPr>
            <w:rStyle w:val="Hipervnculo"/>
            <w:rFonts w:eastAsia="Times New Roman" w:cs="Times New Roman"/>
            <w:bCs/>
            <w:szCs w:val="20"/>
            <w:u w:val="none"/>
            <w:lang w:val="es-ES" w:eastAsia="es-ES"/>
          </w:rPr>
          <w:t>http://convozqueda.blogspot.com/2018/11/52-de-la-pre-transicion-iv-y-final-1973.html</w:t>
        </w:r>
      </w:hyperlink>
    </w:p>
    <w:p w:rsidR="00F002ED" w:rsidRPr="00974B01" w:rsidRDefault="00F002ED" w:rsidP="00665ADC">
      <w:pPr>
        <w:shd w:val="clear" w:color="auto" w:fill="FFFFFF" w:themeFill="background1"/>
        <w:jc w:val="left"/>
        <w:outlineLvl w:val="2"/>
        <w:rPr>
          <w:rFonts w:eastAsia="Times New Roman" w:cs="Times New Roman"/>
          <w:b/>
          <w:bCs/>
          <w:color w:val="222222"/>
          <w:szCs w:val="20"/>
          <w:lang w:val="es-ES" w:eastAsia="es-ES"/>
        </w:rPr>
      </w:pPr>
    </w:p>
    <w:p w:rsidR="00974B01" w:rsidRPr="00974B01" w:rsidRDefault="00974B01" w:rsidP="00665ADC">
      <w:pPr>
        <w:shd w:val="clear" w:color="auto" w:fill="FFFFFF" w:themeFill="background1"/>
        <w:ind w:firstLine="284"/>
        <w:jc w:val="left"/>
        <w:rPr>
          <w:rFonts w:eastAsia="Times New Roman" w:cs="Times New Roman"/>
          <w:color w:val="000000"/>
          <w:szCs w:val="20"/>
          <w:lang w:val="es-ES" w:eastAsia="es-ES"/>
        </w:rPr>
      </w:pPr>
      <w:r w:rsidRPr="00974B01">
        <w:rPr>
          <w:rFonts w:eastAsia="Times New Roman" w:cs="Times New Roman"/>
          <w:color w:val="000000"/>
          <w:szCs w:val="20"/>
          <w:shd w:val="clear" w:color="auto" w:fill="F3F3F3"/>
          <w:lang w:val="es-ES" w:eastAsia="es-ES"/>
        </w:rPr>
        <w:t>TRAS LA EDICIÓN DE ESTOS 4 ARTÍCULOS, DEDICADOS A REMEMORAR HECHOS SUCEDIDOS ENTRE 1939 Y 1975, LA PRETRANSICIÓN, HE RECUPERADO LA OBRA DE </w:t>
      </w:r>
      <w:r w:rsidRPr="00974B01">
        <w:rPr>
          <w:rFonts w:eastAsia="Times New Roman" w:cs="Times New Roman"/>
          <w:b/>
          <w:bCs/>
          <w:color w:val="351C75"/>
          <w:szCs w:val="20"/>
          <w:shd w:val="clear" w:color="auto" w:fill="F3F3F3"/>
          <w:lang w:val="es-ES" w:eastAsia="es-ES"/>
        </w:rPr>
        <w:t>JIMMY BURNS MARAÑON</w:t>
      </w:r>
      <w:r w:rsidRPr="00974B01">
        <w:rPr>
          <w:rFonts w:eastAsia="Times New Roman" w:cs="Times New Roman"/>
          <w:color w:val="000000"/>
          <w:szCs w:val="20"/>
          <w:shd w:val="clear" w:color="auto" w:fill="F3F3F3"/>
          <w:lang w:val="es-ES" w:eastAsia="es-ES"/>
        </w:rPr>
        <w:t> “</w:t>
      </w:r>
      <w:r w:rsidRPr="00974B01">
        <w:rPr>
          <w:rFonts w:eastAsia="Times New Roman" w:cs="Times New Roman"/>
          <w:b/>
          <w:bCs/>
          <w:color w:val="000000"/>
          <w:szCs w:val="20"/>
          <w:shd w:val="clear" w:color="auto" w:fill="F3F3F3"/>
          <w:lang w:val="es-ES" w:eastAsia="es-ES"/>
        </w:rPr>
        <w:t>PAPÁ ESPÍA</w:t>
      </w:r>
      <w:r w:rsidRPr="00974B01">
        <w:rPr>
          <w:rFonts w:eastAsia="Times New Roman" w:cs="Times New Roman"/>
          <w:color w:val="000000"/>
          <w:szCs w:val="20"/>
          <w:shd w:val="clear" w:color="auto" w:fill="F3F3F3"/>
          <w:lang w:val="es-ES" w:eastAsia="es-ES"/>
        </w:rPr>
        <w:t>” ED. DEBATE, BARNA. 2010.</w:t>
      </w:r>
    </w:p>
    <w:p w:rsidR="00974B01" w:rsidRPr="00974B01" w:rsidRDefault="00974B01" w:rsidP="00665ADC">
      <w:pPr>
        <w:shd w:val="clear" w:color="auto" w:fill="FFFFFF" w:themeFill="background1"/>
        <w:ind w:firstLine="284"/>
        <w:jc w:val="left"/>
        <w:rPr>
          <w:rFonts w:eastAsia="Times New Roman" w:cs="Times New Roman"/>
          <w:color w:val="000000"/>
          <w:szCs w:val="20"/>
          <w:lang w:val="es-ES" w:eastAsia="es-ES"/>
        </w:rPr>
      </w:pPr>
      <w:r w:rsidRPr="00974B01">
        <w:rPr>
          <w:rFonts w:eastAsia="Times New Roman" w:cs="Times New Roman"/>
          <w:color w:val="000000"/>
          <w:szCs w:val="20"/>
          <w:shd w:val="clear" w:color="auto" w:fill="F3F3F3"/>
          <w:lang w:val="es-ES" w:eastAsia="es-ES"/>
        </w:rPr>
        <w:t>EN ELLA EL NIETO DE </w:t>
      </w:r>
      <w:r w:rsidRPr="00974B01">
        <w:rPr>
          <w:rFonts w:eastAsia="Times New Roman" w:cs="Times New Roman"/>
          <w:b/>
          <w:bCs/>
          <w:color w:val="000000"/>
          <w:szCs w:val="20"/>
          <w:shd w:val="clear" w:color="auto" w:fill="F3F3F3"/>
          <w:lang w:val="es-ES" w:eastAsia="es-ES"/>
        </w:rPr>
        <w:t>D. </w:t>
      </w:r>
      <w:r w:rsidRPr="00974B01">
        <w:rPr>
          <w:rFonts w:eastAsia="Times New Roman" w:cs="Times New Roman"/>
          <w:b/>
          <w:bCs/>
          <w:color w:val="351C75"/>
          <w:szCs w:val="20"/>
          <w:shd w:val="clear" w:color="auto" w:fill="F3F3F3"/>
          <w:lang w:val="es-ES" w:eastAsia="es-ES"/>
        </w:rPr>
        <w:t>GREGORIO MARAÑON</w:t>
      </w:r>
      <w:r w:rsidRPr="00974B01">
        <w:rPr>
          <w:rFonts w:eastAsia="Times New Roman" w:cs="Times New Roman"/>
          <w:color w:val="000000"/>
          <w:szCs w:val="20"/>
          <w:shd w:val="clear" w:color="auto" w:fill="F3F3F3"/>
          <w:lang w:val="es-ES" w:eastAsia="es-ES"/>
        </w:rPr>
        <w:t> RELATA LAS LABORES DE SU PADRE, </w:t>
      </w:r>
      <w:r w:rsidRPr="00974B01">
        <w:rPr>
          <w:rFonts w:eastAsia="Times New Roman" w:cs="Times New Roman"/>
          <w:b/>
          <w:bCs/>
          <w:color w:val="351C75"/>
          <w:szCs w:val="20"/>
          <w:shd w:val="clear" w:color="auto" w:fill="F3F3F3"/>
          <w:lang w:val="es-ES" w:eastAsia="es-ES"/>
        </w:rPr>
        <w:t>TOM BURNS</w:t>
      </w:r>
      <w:r w:rsidRPr="00974B01">
        <w:rPr>
          <w:rFonts w:eastAsia="Times New Roman" w:cs="Times New Roman"/>
          <w:color w:val="000000"/>
          <w:szCs w:val="20"/>
          <w:shd w:val="clear" w:color="auto" w:fill="F3F3F3"/>
          <w:lang w:val="es-ES" w:eastAsia="es-ES"/>
        </w:rPr>
        <w:t>, EN EL SERVICIO DE INTELIGENCIA BRITÁNICO DE LA EMBAJADA EN MADRID, A PARTIR DE 1940, TRAS QUE </w:t>
      </w:r>
      <w:r w:rsidRPr="00974B01">
        <w:rPr>
          <w:rFonts w:eastAsia="Times New Roman" w:cs="Times New Roman"/>
          <w:b/>
          <w:bCs/>
          <w:color w:val="351C75"/>
          <w:szCs w:val="20"/>
          <w:shd w:val="clear" w:color="auto" w:fill="F3F3F3"/>
          <w:lang w:val="es-ES" w:eastAsia="es-ES"/>
        </w:rPr>
        <w:t>CHURCHILL</w:t>
      </w:r>
      <w:r w:rsidRPr="00974B01">
        <w:rPr>
          <w:rFonts w:eastAsia="Times New Roman" w:cs="Times New Roman"/>
          <w:color w:val="000000"/>
          <w:szCs w:val="20"/>
          <w:shd w:val="clear" w:color="auto" w:fill="F3F3F3"/>
          <w:lang w:val="es-ES" w:eastAsia="es-ES"/>
        </w:rPr>
        <w:t> NOMBRARA A </w:t>
      </w:r>
      <w:r w:rsidRPr="00974B01">
        <w:rPr>
          <w:rFonts w:eastAsia="Times New Roman" w:cs="Times New Roman"/>
          <w:b/>
          <w:bCs/>
          <w:color w:val="351C75"/>
          <w:szCs w:val="20"/>
          <w:shd w:val="clear" w:color="auto" w:fill="F3F3F3"/>
          <w:lang w:val="es-ES" w:eastAsia="es-ES"/>
        </w:rPr>
        <w:t>SIR SAMUEL HOARE</w:t>
      </w:r>
      <w:r w:rsidRPr="00974B01">
        <w:rPr>
          <w:rFonts w:eastAsia="Times New Roman" w:cs="Times New Roman"/>
          <w:color w:val="000000"/>
          <w:szCs w:val="20"/>
          <w:shd w:val="clear" w:color="auto" w:fill="F3F3F3"/>
          <w:lang w:val="es-ES" w:eastAsia="es-ES"/>
        </w:rPr>
        <w:t> EMBAJADOR.</w:t>
      </w:r>
    </w:p>
    <w:p w:rsidR="00974B01" w:rsidRPr="00974B01" w:rsidRDefault="00974B01" w:rsidP="00665ADC">
      <w:pPr>
        <w:shd w:val="clear" w:color="auto" w:fill="FFFFFF" w:themeFill="background1"/>
        <w:ind w:firstLine="284"/>
        <w:jc w:val="left"/>
        <w:rPr>
          <w:rFonts w:eastAsia="Times New Roman" w:cs="Times New Roman"/>
          <w:color w:val="000000"/>
          <w:szCs w:val="20"/>
          <w:lang w:val="es-ES" w:eastAsia="es-ES"/>
        </w:rPr>
      </w:pPr>
      <w:r w:rsidRPr="00974B01">
        <w:rPr>
          <w:rFonts w:eastAsia="Times New Roman" w:cs="Times New Roman"/>
          <w:color w:val="000000"/>
          <w:szCs w:val="20"/>
          <w:shd w:val="clear" w:color="auto" w:fill="F3F3F3"/>
          <w:lang w:val="es-ES" w:eastAsia="es-ES"/>
        </w:rPr>
        <w:t>A MR. HOARE, CON 40 AÑOS DE SERVICOS ACREDITADOS -FUE JEFE DESTACIÓN DEL MI6 EN LA RUSIA PRERREVOLUCIONARIA, QUE LLEGA A MADRID CON UNA MISIÓN ESPECIAL, “EVITAR QUE LOS ALEMANES SE HICIESEN CON LA ESPAÑA NEUTRAL”, LE ENVIARON A </w:t>
      </w:r>
      <w:r w:rsidRPr="00974B01">
        <w:rPr>
          <w:rFonts w:eastAsia="Times New Roman" w:cs="Times New Roman"/>
          <w:b/>
          <w:bCs/>
          <w:color w:val="351C75"/>
          <w:szCs w:val="20"/>
          <w:shd w:val="clear" w:color="auto" w:fill="F3F3F3"/>
          <w:lang w:val="es-ES" w:eastAsia="es-ES"/>
        </w:rPr>
        <w:t>TOM BURNS</w:t>
      </w:r>
      <w:r w:rsidRPr="00974B01">
        <w:rPr>
          <w:rFonts w:eastAsia="Times New Roman" w:cs="Times New Roman"/>
          <w:color w:val="000000"/>
          <w:szCs w:val="20"/>
          <w:shd w:val="clear" w:color="auto" w:fill="F3F3F3"/>
          <w:lang w:val="es-ES" w:eastAsia="es-ES"/>
        </w:rPr>
        <w:t> UN CATÓLICO NACIDO EN VIÑA DEL MAR, CHILE; NADA QUE VER CON ALGUIEN “MUY INGLÉS, MUY RESPETABLE Y MUY TARDICIONAL”.</w:t>
      </w:r>
    </w:p>
    <w:p w:rsidR="00974B01" w:rsidRPr="00974B01" w:rsidRDefault="00974B01" w:rsidP="00665ADC">
      <w:pPr>
        <w:shd w:val="clear" w:color="auto" w:fill="FFFFFF" w:themeFill="background1"/>
        <w:ind w:firstLine="284"/>
        <w:jc w:val="left"/>
        <w:rPr>
          <w:rFonts w:eastAsia="Times New Roman" w:cs="Times New Roman"/>
          <w:color w:val="000000"/>
          <w:szCs w:val="20"/>
          <w:lang w:val="es-ES" w:eastAsia="es-ES"/>
        </w:rPr>
      </w:pPr>
      <w:r w:rsidRPr="00974B01">
        <w:rPr>
          <w:rFonts w:eastAsia="Times New Roman" w:cs="Times New Roman"/>
          <w:color w:val="000000"/>
          <w:szCs w:val="20"/>
          <w:shd w:val="clear" w:color="auto" w:fill="F3F3F3"/>
          <w:lang w:val="es-ES" w:eastAsia="es-ES"/>
        </w:rPr>
        <w:t>BURNS, PRIMER SECRETARIO Y AGREGADO DE PRENSA DE LA EMBAJADA, MANTENÍA INFORMADO AL CAPITÁN </w:t>
      </w:r>
      <w:r w:rsidRPr="00974B01">
        <w:rPr>
          <w:rFonts w:eastAsia="Times New Roman" w:cs="Times New Roman"/>
          <w:b/>
          <w:bCs/>
          <w:color w:val="351C75"/>
          <w:szCs w:val="20"/>
          <w:shd w:val="clear" w:color="auto" w:fill="F3F3F3"/>
          <w:lang w:val="es-ES" w:eastAsia="es-ES"/>
        </w:rPr>
        <w:t>ALAN HILLGARTH</w:t>
      </w:r>
      <w:r w:rsidRPr="00974B01">
        <w:rPr>
          <w:rFonts w:eastAsia="Times New Roman" w:cs="Times New Roman"/>
          <w:color w:val="000000"/>
          <w:szCs w:val="20"/>
          <w:shd w:val="clear" w:color="auto" w:fill="F3F3F3"/>
          <w:lang w:val="es-ES" w:eastAsia="es-ES"/>
        </w:rPr>
        <w:t>, AGREGADO NAVAL DE LA EMBAJADA Y CONSEJERO PERSONAL DE CHURCHILL EN TODO LO RELACIONADO CON LA PENÍNSULA IBÉRICA. HILLGART SUPERVISABA TODAS LAS OPERACIONES EPECIALES “... INCLUIDO EL SOBORNO A LOS GENERALES DE FRANCO”. TAMBIÉN FUE INTERLOCUTOR DE LOS SERVICOS DE INTELIGENCIA USA, QUE EN 1942 RECONOCEN QUE LOS BRITÁNICOS FUERON CAPACES “... DE MANTENER A ESPAÑA EN POSICIÓN NO BELIGERANTE” (GARCÉS, SOBERANOS E INTERVENIDOS, 3ªED. P.5-6, 11)</w:t>
      </w:r>
    </w:p>
    <w:p w:rsidR="00974B01" w:rsidRPr="00974B01" w:rsidRDefault="00974B01" w:rsidP="00665ADC">
      <w:pPr>
        <w:shd w:val="clear" w:color="auto" w:fill="FFFFFF" w:themeFill="background1"/>
        <w:ind w:firstLine="284"/>
        <w:jc w:val="left"/>
        <w:rPr>
          <w:rFonts w:eastAsia="Times New Roman" w:cs="Times New Roman"/>
          <w:color w:val="000000"/>
          <w:szCs w:val="20"/>
          <w:lang w:val="es-ES" w:eastAsia="es-ES"/>
        </w:rPr>
      </w:pPr>
      <w:r w:rsidRPr="00974B01">
        <w:rPr>
          <w:rFonts w:eastAsia="Times New Roman" w:cs="Times New Roman"/>
          <w:color w:val="000000"/>
          <w:szCs w:val="20"/>
          <w:shd w:val="clear" w:color="auto" w:fill="F3F3F3"/>
          <w:lang w:val="es-ES" w:eastAsia="es-ES"/>
        </w:rPr>
        <w:t>LA CONSULTA A LOS ARCHIVOS PERSONALMES DE </w:t>
      </w:r>
      <w:r w:rsidRPr="00974B01">
        <w:rPr>
          <w:rFonts w:eastAsia="Times New Roman" w:cs="Times New Roman"/>
          <w:b/>
          <w:bCs/>
          <w:color w:val="351C75"/>
          <w:szCs w:val="20"/>
          <w:shd w:val="clear" w:color="auto" w:fill="F3F3F3"/>
          <w:lang w:val="es-ES" w:eastAsia="es-ES"/>
        </w:rPr>
        <w:t>FRANCO</w:t>
      </w:r>
      <w:r w:rsidRPr="00974B01">
        <w:rPr>
          <w:rFonts w:eastAsia="Times New Roman" w:cs="Times New Roman"/>
          <w:b/>
          <w:bCs/>
          <w:color w:val="000000"/>
          <w:szCs w:val="20"/>
          <w:shd w:val="clear" w:color="auto" w:fill="F3F3F3"/>
          <w:lang w:val="es-ES" w:eastAsia="es-ES"/>
        </w:rPr>
        <w:t>, </w:t>
      </w:r>
      <w:r w:rsidRPr="00974B01">
        <w:rPr>
          <w:rFonts w:eastAsia="Times New Roman" w:cs="Times New Roman"/>
          <w:color w:val="000000"/>
          <w:szCs w:val="20"/>
          <w:shd w:val="clear" w:color="auto" w:fill="F3F3F3"/>
          <w:lang w:val="es-ES" w:eastAsia="es-ES"/>
        </w:rPr>
        <w:t> LE HIZO COMPRENDER A JIMMY BURNS  “... HASTA QUÉ PUNTO CONTROLABA A LA POLICIA SECRETA ESPAÑOLA -A MENUDO EN COLABORACIÓN CON LOS ALEMANES- Y LAS ACTIVIDADES DE LA EMBAJADA BRITÁNICA, Y SABER QUE CONSIDERABA A MI PADRE UNA PIEZA FUNDAMENTAL EN UN JUEGO DE INTELIGENCIA QUE, POR LO GENERAL, ERA MÁS TOLERADO QUE OBSTRUIDO POR LAS AUTORIDADES ESPAÑOLAS”</w:t>
      </w:r>
    </w:p>
    <w:p w:rsidR="00974B01" w:rsidRPr="00974B01" w:rsidRDefault="00974B01" w:rsidP="00665ADC">
      <w:pPr>
        <w:shd w:val="clear" w:color="auto" w:fill="FFFFFF" w:themeFill="background1"/>
        <w:ind w:firstLine="284"/>
        <w:jc w:val="left"/>
        <w:rPr>
          <w:rFonts w:eastAsia="Times New Roman" w:cs="Times New Roman"/>
          <w:color w:val="000000"/>
          <w:szCs w:val="20"/>
          <w:lang w:val="es-ES" w:eastAsia="es-ES"/>
        </w:rPr>
      </w:pPr>
      <w:r w:rsidRPr="00974B01">
        <w:rPr>
          <w:rFonts w:eastAsia="Times New Roman" w:cs="Times New Roman"/>
          <w:color w:val="000000"/>
          <w:szCs w:val="20"/>
          <w:shd w:val="clear" w:color="auto" w:fill="F3F3F3"/>
          <w:lang w:val="es-ES" w:eastAsia="es-ES"/>
        </w:rPr>
        <w:t>“... SU BODA [CON </w:t>
      </w:r>
      <w:r w:rsidRPr="00974B01">
        <w:rPr>
          <w:rFonts w:eastAsia="Times New Roman" w:cs="Times New Roman"/>
          <w:b/>
          <w:bCs/>
          <w:color w:val="351C75"/>
          <w:szCs w:val="20"/>
          <w:shd w:val="clear" w:color="auto" w:fill="F3F3F3"/>
          <w:lang w:val="es-ES" w:eastAsia="es-ES"/>
        </w:rPr>
        <w:t>MABEL MARAÑÓN</w:t>
      </w:r>
      <w:r w:rsidRPr="00974B01">
        <w:rPr>
          <w:rFonts w:eastAsia="Times New Roman" w:cs="Times New Roman"/>
          <w:color w:val="000000"/>
          <w:szCs w:val="20"/>
          <w:shd w:val="clear" w:color="auto" w:fill="F3F3F3"/>
          <w:lang w:val="es-ES" w:eastAsia="es-ES"/>
        </w:rPr>
        <w:t>] SE CONVIRTIÓ EN TODO UN ACONTECIMIENTO EN LA Hª DE LAS RELACIONES ANGLO-ESPAÑOLAS”</w:t>
      </w:r>
    </w:p>
    <w:p w:rsidR="00974B01" w:rsidRPr="00974B01" w:rsidRDefault="00974B01" w:rsidP="00665ADC">
      <w:pPr>
        <w:shd w:val="clear" w:color="auto" w:fill="FFFFFF" w:themeFill="background1"/>
        <w:ind w:firstLine="284"/>
        <w:jc w:val="left"/>
        <w:rPr>
          <w:rFonts w:eastAsia="Times New Roman" w:cs="Times New Roman"/>
          <w:color w:val="000000"/>
          <w:szCs w:val="20"/>
          <w:lang w:val="es-ES" w:eastAsia="es-ES"/>
        </w:rPr>
      </w:pPr>
      <w:r w:rsidRPr="00974B01">
        <w:rPr>
          <w:rFonts w:eastAsia="Times New Roman" w:cs="Times New Roman"/>
          <w:color w:val="000000"/>
          <w:szCs w:val="20"/>
          <w:shd w:val="clear" w:color="auto" w:fill="F3F3F3"/>
          <w:lang w:val="es-ES" w:eastAsia="es-ES"/>
        </w:rPr>
        <w:t>FINALMENTE ME HA SORPRENDIDO, PORQUE LO TENÍA ABSOLUTAMENTE OLVIDADO, EL COMENTARIO QUE EN CONTRAPORTADA FIRMA</w:t>
      </w:r>
      <w:r w:rsidRPr="00CA2705">
        <w:rPr>
          <w:rFonts w:eastAsia="Times New Roman" w:cs="Times New Roman"/>
          <w:color w:val="000000"/>
          <w:szCs w:val="20"/>
          <w:shd w:val="clear" w:color="auto" w:fill="F3F3F3"/>
          <w:lang w:val="es-ES" w:eastAsia="es-ES"/>
        </w:rPr>
        <w:t xml:space="preserve"> </w:t>
      </w:r>
      <w:r w:rsidRPr="00974B01">
        <w:rPr>
          <w:rFonts w:eastAsia="Times New Roman" w:cs="Times New Roman"/>
          <w:b/>
          <w:bCs/>
          <w:color w:val="351C75"/>
          <w:szCs w:val="20"/>
          <w:shd w:val="clear" w:color="auto" w:fill="F3F3F3"/>
          <w:lang w:val="es-ES" w:eastAsia="es-ES"/>
        </w:rPr>
        <w:t>FELIPE FERNÁNDEZ ARMESTO</w:t>
      </w:r>
      <w:r w:rsidRPr="00974B01">
        <w:rPr>
          <w:rFonts w:eastAsia="Times New Roman" w:cs="Times New Roman"/>
          <w:color w:val="000000"/>
          <w:szCs w:val="20"/>
          <w:shd w:val="clear" w:color="auto" w:fill="F3F3F3"/>
          <w:lang w:val="es-ES" w:eastAsia="es-ES"/>
        </w:rPr>
        <w:t>: SU PADRE -</w:t>
      </w:r>
      <w:r w:rsidRPr="00974B01">
        <w:rPr>
          <w:rFonts w:eastAsia="Times New Roman" w:cs="Times New Roman"/>
          <w:b/>
          <w:bCs/>
          <w:color w:val="351C75"/>
          <w:szCs w:val="20"/>
          <w:shd w:val="clear" w:color="auto" w:fill="F3F3F3"/>
          <w:lang w:val="es-ES" w:eastAsia="es-ES"/>
        </w:rPr>
        <w:t>AUGUSTO ASSÍA</w:t>
      </w:r>
      <w:r w:rsidRPr="00974B01">
        <w:rPr>
          <w:rFonts w:eastAsia="Times New Roman" w:cs="Times New Roman"/>
          <w:color w:val="000000"/>
          <w:szCs w:val="20"/>
          <w:shd w:val="clear" w:color="auto" w:fill="F3F3F3"/>
          <w:lang w:val="es-ES" w:eastAsia="es-ES"/>
        </w:rPr>
        <w:t> AL QUE GLOSÉ EN </w:t>
      </w:r>
      <w:hyperlink r:id="rId9" w:tgtFrame="_blank" w:history="1">
        <w:r w:rsidRPr="00CA2705">
          <w:rPr>
            <w:rFonts w:eastAsia="Times New Roman" w:cs="Times New Roman"/>
            <w:color w:val="000066"/>
            <w:szCs w:val="20"/>
            <w:lang w:val="en-GB" w:eastAsia="es-ES"/>
          </w:rPr>
          <w:t>http://convozqueda.blogspot.com.es/2016/05/30-londres-1940-un-triptico.html</w:t>
        </w:r>
      </w:hyperlink>
      <w:r w:rsidRPr="00974B01">
        <w:rPr>
          <w:rFonts w:eastAsia="Times New Roman" w:cs="Times New Roman"/>
          <w:color w:val="000000"/>
          <w:szCs w:val="20"/>
          <w:shd w:val="clear" w:color="auto" w:fill="F3F3F3"/>
          <w:lang w:val="es-ES" w:eastAsia="es-ES"/>
        </w:rPr>
        <w:t>, COLABORABA CON EL ESPIONAJE ANGLO-ESPAÑOL; “... TRABAJABA CON EL DE JIMMY”</w:t>
      </w:r>
    </w:p>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b/>
          <w:bCs/>
          <w:color w:val="000000"/>
          <w:szCs w:val="20"/>
          <w:lang w:val="es-ES" w:eastAsia="es-ES"/>
        </w:rPr>
        <w:t>...</w:t>
      </w:r>
    </w:p>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b/>
          <w:bCs/>
          <w:color w:val="000000"/>
          <w:szCs w:val="20"/>
          <w:lang w:val="es-ES" w:eastAsia="es-ES"/>
        </w:rPr>
        <w:t>1973</w:t>
      </w:r>
      <w:r w:rsidRPr="00974B01">
        <w:rPr>
          <w:rFonts w:eastAsia="Times New Roman" w:cs="Times New Roman"/>
          <w:color w:val="000000"/>
          <w:szCs w:val="20"/>
          <w:lang w:val="es-ES" w:eastAsia="es-ES"/>
        </w:rPr>
        <w:t>, 19 de abril; </w:t>
      </w:r>
      <w:r w:rsidRPr="00974B01">
        <w:rPr>
          <w:rFonts w:eastAsia="Times New Roman" w:cs="Times New Roman"/>
          <w:color w:val="0B5394"/>
          <w:szCs w:val="20"/>
          <w:lang w:val="es-ES" w:eastAsia="es-ES"/>
        </w:rPr>
        <w:t xml:space="preserve">Mario </w:t>
      </w:r>
      <w:proofErr w:type="spellStart"/>
      <w:r w:rsidRPr="00974B01">
        <w:rPr>
          <w:rFonts w:eastAsia="Times New Roman" w:cs="Times New Roman"/>
          <w:color w:val="0B5394"/>
          <w:szCs w:val="20"/>
          <w:lang w:val="es-ES" w:eastAsia="es-ES"/>
        </w:rPr>
        <w:t>Soares</w:t>
      </w:r>
      <w:proofErr w:type="spellEnd"/>
      <w:r w:rsidRPr="00974B01">
        <w:rPr>
          <w:rFonts w:eastAsia="Times New Roman" w:cs="Times New Roman"/>
          <w:color w:val="0B5394"/>
          <w:szCs w:val="20"/>
          <w:lang w:val="es-ES" w:eastAsia="es-ES"/>
        </w:rPr>
        <w:t> </w:t>
      </w:r>
      <w:r w:rsidRPr="00974B01">
        <w:rPr>
          <w:rFonts w:eastAsia="Times New Roman" w:cs="Times New Roman"/>
          <w:color w:val="000000"/>
          <w:szCs w:val="20"/>
          <w:lang w:val="es-ES" w:eastAsia="es-ES"/>
        </w:rPr>
        <w:t>participa en la fundación del Partido Socialista de Portugal, en Alemania y bajo patrocinio de Bonn (Garcés reseña que </w:t>
      </w:r>
      <w:proofErr w:type="spellStart"/>
      <w:r w:rsidRPr="00974B01">
        <w:rPr>
          <w:rFonts w:eastAsia="Times New Roman" w:cs="Times New Roman"/>
          <w:color w:val="0B5394"/>
          <w:szCs w:val="20"/>
          <w:lang w:val="es-ES" w:eastAsia="es-ES"/>
        </w:rPr>
        <w:t>Rui</w:t>
      </w:r>
      <w:proofErr w:type="spellEnd"/>
      <w:r w:rsidRPr="00974B01">
        <w:rPr>
          <w:rFonts w:eastAsia="Times New Roman" w:cs="Times New Roman"/>
          <w:color w:val="0B5394"/>
          <w:szCs w:val="20"/>
          <w:lang w:val="es-ES" w:eastAsia="es-ES"/>
        </w:rPr>
        <w:t xml:space="preserve"> Mauro</w:t>
      </w:r>
      <w:r w:rsidRPr="00974B01">
        <w:rPr>
          <w:rFonts w:eastAsia="Times New Roman" w:cs="Times New Roman"/>
          <w:color w:val="000000"/>
          <w:szCs w:val="20"/>
          <w:lang w:val="es-ES" w:eastAsia="es-ES"/>
        </w:rPr>
        <w:t xml:space="preserve">, antiguo funcionario del PSP, desveló la financiación directa de </w:t>
      </w:r>
      <w:proofErr w:type="spellStart"/>
      <w:r w:rsidRPr="00974B01">
        <w:rPr>
          <w:rFonts w:eastAsia="Times New Roman" w:cs="Times New Roman"/>
          <w:color w:val="000000"/>
          <w:szCs w:val="20"/>
          <w:lang w:val="es-ES" w:eastAsia="es-ES"/>
        </w:rPr>
        <w:t>Soares</w:t>
      </w:r>
      <w:proofErr w:type="spellEnd"/>
      <w:r w:rsidRPr="00974B01">
        <w:rPr>
          <w:rFonts w:eastAsia="Times New Roman" w:cs="Times New Roman"/>
          <w:color w:val="000000"/>
          <w:szCs w:val="20"/>
          <w:lang w:val="es-ES" w:eastAsia="es-ES"/>
        </w:rPr>
        <w:t>, sin conocimiento de su partido, a cargo de </w:t>
      </w:r>
      <w:proofErr w:type="spellStart"/>
      <w:r w:rsidRPr="00974B01">
        <w:rPr>
          <w:rFonts w:eastAsia="Times New Roman" w:cs="Times New Roman"/>
          <w:color w:val="0B5394"/>
          <w:szCs w:val="20"/>
          <w:lang w:val="es-ES" w:eastAsia="es-ES"/>
        </w:rPr>
        <w:t>Bettino</w:t>
      </w:r>
      <w:proofErr w:type="spellEnd"/>
      <w:r w:rsidRPr="00974B01">
        <w:rPr>
          <w:rFonts w:eastAsia="Times New Roman" w:cs="Times New Roman"/>
          <w:color w:val="0B5394"/>
          <w:szCs w:val="20"/>
          <w:lang w:val="es-ES" w:eastAsia="es-ES"/>
        </w:rPr>
        <w:t xml:space="preserve"> </w:t>
      </w:r>
      <w:proofErr w:type="spellStart"/>
      <w:r w:rsidRPr="00974B01">
        <w:rPr>
          <w:rFonts w:eastAsia="Times New Roman" w:cs="Times New Roman"/>
          <w:color w:val="0B5394"/>
          <w:szCs w:val="20"/>
          <w:lang w:val="es-ES" w:eastAsia="es-ES"/>
        </w:rPr>
        <w:t>Craxi</w:t>
      </w:r>
      <w:proofErr w:type="spellEnd"/>
      <w:r w:rsidRPr="00974B01">
        <w:rPr>
          <w:rFonts w:eastAsia="Times New Roman" w:cs="Times New Roman"/>
          <w:color w:val="000000"/>
          <w:szCs w:val="20"/>
          <w:lang w:val="es-ES" w:eastAsia="es-ES"/>
        </w:rPr>
        <w:t>, </w:t>
      </w:r>
      <w:r w:rsidRPr="00974B01">
        <w:rPr>
          <w:rFonts w:eastAsia="Times New Roman" w:cs="Times New Roman"/>
          <w:color w:val="0B5394"/>
          <w:szCs w:val="20"/>
          <w:lang w:val="es-ES" w:eastAsia="es-ES"/>
        </w:rPr>
        <w:t>Carlos Andrés Pérez</w:t>
      </w:r>
      <w:r w:rsidRPr="00974B01">
        <w:rPr>
          <w:rFonts w:eastAsia="Times New Roman" w:cs="Times New Roman"/>
          <w:color w:val="000000"/>
          <w:szCs w:val="20"/>
          <w:lang w:val="es-ES" w:eastAsia="es-ES"/>
        </w:rPr>
        <w:t>, y, tras su llegada al poder, de </w:t>
      </w:r>
      <w:r w:rsidRPr="00974B01">
        <w:rPr>
          <w:rFonts w:eastAsia="Times New Roman" w:cs="Times New Roman"/>
          <w:color w:val="0B5394"/>
          <w:szCs w:val="20"/>
          <w:lang w:val="es-ES" w:eastAsia="es-ES"/>
        </w:rPr>
        <w:t>François Mitterrand </w:t>
      </w:r>
      <w:r w:rsidRPr="00974B01">
        <w:rPr>
          <w:rFonts w:eastAsia="Times New Roman" w:cs="Times New Roman"/>
          <w:color w:val="000000"/>
          <w:szCs w:val="20"/>
          <w:lang w:val="es-ES" w:eastAsia="es-ES"/>
        </w:rPr>
        <w:t>y </w:t>
      </w:r>
      <w:r w:rsidRPr="00974B01">
        <w:rPr>
          <w:rFonts w:eastAsia="Times New Roman" w:cs="Times New Roman"/>
          <w:color w:val="0B5394"/>
          <w:szCs w:val="20"/>
          <w:lang w:val="es-ES" w:eastAsia="es-ES"/>
        </w:rPr>
        <w:t>Felipe González</w:t>
      </w:r>
      <w:r w:rsidRPr="00974B01">
        <w:rPr>
          <w:rFonts w:eastAsia="Times New Roman" w:cs="Times New Roman"/>
          <w:color w:val="000000"/>
          <w:szCs w:val="20"/>
          <w:lang w:val="es-ES" w:eastAsia="es-ES"/>
        </w:rPr>
        <w:t xml:space="preserve">. A cambio </w:t>
      </w:r>
      <w:proofErr w:type="spellStart"/>
      <w:r w:rsidRPr="00974B01">
        <w:rPr>
          <w:rFonts w:eastAsia="Times New Roman" w:cs="Times New Roman"/>
          <w:color w:val="000000"/>
          <w:szCs w:val="20"/>
          <w:lang w:val="es-ES" w:eastAsia="es-ES"/>
        </w:rPr>
        <w:t>Soares</w:t>
      </w:r>
      <w:proofErr w:type="spellEnd"/>
      <w:r w:rsidRPr="00974B01">
        <w:rPr>
          <w:rFonts w:eastAsia="Times New Roman" w:cs="Times New Roman"/>
          <w:color w:val="000000"/>
          <w:szCs w:val="20"/>
          <w:lang w:val="es-ES" w:eastAsia="es-ES"/>
        </w:rPr>
        <w:t xml:space="preserve"> mantendría los compromisos pro-occidentales de las épocas </w:t>
      </w:r>
      <w:proofErr w:type="spellStart"/>
      <w:r w:rsidRPr="00974B01">
        <w:rPr>
          <w:rFonts w:eastAsia="Times New Roman" w:cs="Times New Roman"/>
          <w:color w:val="0B5394"/>
          <w:szCs w:val="20"/>
          <w:lang w:val="es-ES" w:eastAsia="es-ES"/>
        </w:rPr>
        <w:t>Oliveira</w:t>
      </w:r>
      <w:proofErr w:type="spellEnd"/>
      <w:r w:rsidRPr="00974B01">
        <w:rPr>
          <w:rFonts w:eastAsia="Times New Roman" w:cs="Times New Roman"/>
          <w:color w:val="0B5394"/>
          <w:szCs w:val="20"/>
          <w:lang w:val="es-ES" w:eastAsia="es-ES"/>
        </w:rPr>
        <w:t xml:space="preserve"> Salazar- Marcelo </w:t>
      </w:r>
      <w:proofErr w:type="spellStart"/>
      <w:r w:rsidRPr="00974B01">
        <w:rPr>
          <w:rFonts w:eastAsia="Times New Roman" w:cs="Times New Roman"/>
          <w:color w:val="0B5394"/>
          <w:szCs w:val="20"/>
          <w:lang w:val="es-ES" w:eastAsia="es-ES"/>
        </w:rPr>
        <w:t>Caetano</w:t>
      </w:r>
      <w:proofErr w:type="spellEnd"/>
      <w:r w:rsidRPr="00974B01">
        <w:rPr>
          <w:rFonts w:eastAsia="Times New Roman" w:cs="Times New Roman"/>
          <w:color w:val="000000"/>
          <w:szCs w:val="20"/>
          <w:lang w:val="es-ES" w:eastAsia="es-ES"/>
        </w:rPr>
        <w:t>).</w:t>
      </w:r>
    </w:p>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color w:val="000000"/>
          <w:szCs w:val="20"/>
          <w:lang w:val="es-ES" w:eastAsia="es-ES"/>
        </w:rPr>
        <w:t>9 de junio; Luis Carrero Blanco es nombrado Presidente del Gobierno; 19 de diciembre, celebra una entrevista de 6 horas de duración con Kissinger; al día siguiente, 20, muere en atentado.</w:t>
      </w:r>
    </w:p>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i/>
          <w:iCs/>
          <w:color w:val="0B5394"/>
          <w:szCs w:val="20"/>
          <w:shd w:val="clear" w:color="auto" w:fill="FFFFFF"/>
          <w:lang w:val="es-ES" w:eastAsia="es-ES"/>
        </w:rPr>
        <w:t>Fernando Álvarez de Sotomayor,</w:t>
      </w:r>
      <w:r w:rsidRPr="00974B01">
        <w:rPr>
          <w:rFonts w:eastAsia="Times New Roman" w:cs="Times New Roman"/>
          <w:i/>
          <w:iCs/>
          <w:color w:val="000000"/>
          <w:szCs w:val="20"/>
          <w:shd w:val="clear" w:color="auto" w:fill="FFFFFF"/>
          <w:lang w:val="es-ES" w:eastAsia="es-ES"/>
        </w:rPr>
        <w:t> embajador de España en París en ese momento, recibió una llamada de “</w:t>
      </w:r>
      <w:r w:rsidRPr="00974B01">
        <w:rPr>
          <w:rFonts w:eastAsia="Times New Roman" w:cs="Times New Roman"/>
          <w:i/>
          <w:iCs/>
          <w:color w:val="000000"/>
          <w:szCs w:val="20"/>
          <w:shd w:val="clear" w:color="auto" w:fill="F3F3F3"/>
          <w:lang w:val="es-ES" w:eastAsia="es-ES"/>
        </w:rPr>
        <w:t>... la Policía francesa y le dijo que tenían totalmente localizados a los que habían cometido el atentado contra Carrero”. Puesto en contacto con </w:t>
      </w:r>
      <w:r w:rsidRPr="00974B01">
        <w:rPr>
          <w:rFonts w:eastAsia="Times New Roman" w:cs="Times New Roman"/>
          <w:i/>
          <w:iCs/>
          <w:color w:val="0B5394"/>
          <w:szCs w:val="20"/>
          <w:shd w:val="clear" w:color="auto" w:fill="F3F3F3"/>
          <w:lang w:val="es-ES" w:eastAsia="es-ES"/>
        </w:rPr>
        <w:t xml:space="preserve">Pedro Cortina </w:t>
      </w:r>
      <w:proofErr w:type="spellStart"/>
      <w:r w:rsidRPr="00974B01">
        <w:rPr>
          <w:rFonts w:eastAsia="Times New Roman" w:cs="Times New Roman"/>
          <w:i/>
          <w:iCs/>
          <w:color w:val="0B5394"/>
          <w:szCs w:val="20"/>
          <w:shd w:val="clear" w:color="auto" w:fill="F3F3F3"/>
          <w:lang w:val="es-ES" w:eastAsia="es-ES"/>
        </w:rPr>
        <w:t>Mauri</w:t>
      </w:r>
      <w:proofErr w:type="spellEnd"/>
      <w:r w:rsidRPr="00974B01">
        <w:rPr>
          <w:rFonts w:eastAsia="Times New Roman" w:cs="Times New Roman"/>
          <w:i/>
          <w:iCs/>
          <w:color w:val="000000"/>
          <w:szCs w:val="20"/>
          <w:shd w:val="clear" w:color="auto" w:fill="F3F3F3"/>
          <w:lang w:val="es-ES" w:eastAsia="es-ES"/>
        </w:rPr>
        <w:t>, ministro de AAEE, este le dijo “... que no hiciera nada”.</w:t>
      </w:r>
    </w:p>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i/>
          <w:iCs/>
          <w:color w:val="000000"/>
          <w:szCs w:val="20"/>
          <w:shd w:val="clear" w:color="auto" w:fill="FFFFFF"/>
          <w:lang w:val="es-ES" w:eastAsia="es-ES"/>
        </w:rPr>
        <w:t>“</w:t>
      </w:r>
      <w:r w:rsidRPr="00974B01">
        <w:rPr>
          <w:rFonts w:eastAsia="Times New Roman" w:cs="Times New Roman"/>
          <w:i/>
          <w:iCs/>
          <w:color w:val="000000"/>
          <w:szCs w:val="20"/>
          <w:shd w:val="clear" w:color="auto" w:fill="F3F3F3"/>
          <w:lang w:val="es-ES" w:eastAsia="es-ES"/>
        </w:rPr>
        <w:t>Lo que ocurrió es un enigma, no está nada claro</w:t>
      </w:r>
      <w:r w:rsidRPr="00974B01">
        <w:rPr>
          <w:rFonts w:eastAsia="Times New Roman" w:cs="Times New Roman"/>
          <w:color w:val="000000"/>
          <w:szCs w:val="20"/>
          <w:shd w:val="clear" w:color="auto" w:fill="FFFFFF"/>
          <w:lang w:val="es-ES" w:eastAsia="es-ES"/>
        </w:rPr>
        <w:t>”</w:t>
      </w:r>
      <w:r w:rsidRPr="00974B01">
        <w:rPr>
          <w:rFonts w:eastAsia="Times New Roman" w:cs="Times New Roman"/>
          <w:color w:val="000000"/>
          <w:szCs w:val="20"/>
          <w:lang w:val="es-ES" w:eastAsia="es-ES"/>
        </w:rPr>
        <w:t> (Monzón)</w:t>
      </w:r>
    </w:p>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b/>
          <w:bCs/>
          <w:color w:val="000000"/>
          <w:szCs w:val="20"/>
          <w:lang w:val="es-ES" w:eastAsia="es-ES"/>
        </w:rPr>
        <w:t>1974</w:t>
      </w:r>
      <w:r w:rsidRPr="00974B01">
        <w:rPr>
          <w:rFonts w:eastAsia="Times New Roman" w:cs="Times New Roman"/>
          <w:color w:val="000000"/>
          <w:szCs w:val="20"/>
          <w:lang w:val="es-ES" w:eastAsia="es-ES"/>
        </w:rPr>
        <w:t>; el comandante del SECED </w:t>
      </w:r>
      <w:r w:rsidRPr="00974B01">
        <w:rPr>
          <w:rFonts w:eastAsia="Times New Roman" w:cs="Times New Roman"/>
          <w:color w:val="0B5394"/>
          <w:szCs w:val="20"/>
          <w:lang w:val="es-ES" w:eastAsia="es-ES"/>
        </w:rPr>
        <w:t>Miguel Paredes</w:t>
      </w:r>
      <w:r w:rsidRPr="00974B01">
        <w:rPr>
          <w:rFonts w:eastAsia="Times New Roman" w:cs="Times New Roman"/>
          <w:color w:val="000000"/>
          <w:szCs w:val="20"/>
          <w:lang w:val="es-ES" w:eastAsia="es-ES"/>
        </w:rPr>
        <w:t> y el inspector </w:t>
      </w:r>
      <w:r w:rsidRPr="00974B01">
        <w:rPr>
          <w:rFonts w:eastAsia="Times New Roman" w:cs="Times New Roman"/>
          <w:color w:val="0B5394"/>
          <w:szCs w:val="20"/>
          <w:lang w:val="es-ES" w:eastAsia="es-ES"/>
        </w:rPr>
        <w:t>Emi Mateos</w:t>
      </w:r>
      <w:r w:rsidRPr="00974B01">
        <w:rPr>
          <w:rFonts w:eastAsia="Times New Roman" w:cs="Times New Roman"/>
          <w:color w:val="000000"/>
          <w:szCs w:val="20"/>
          <w:lang w:val="es-ES" w:eastAsia="es-ES"/>
        </w:rPr>
        <w:t>, de la Jefatura Superior de Policía de Bilbao, contactan con algunos miembros del PSOE del interior, especialmente con </w:t>
      </w:r>
      <w:r w:rsidRPr="00974B01">
        <w:rPr>
          <w:rFonts w:eastAsia="Times New Roman" w:cs="Times New Roman"/>
          <w:color w:val="0B5394"/>
          <w:szCs w:val="20"/>
          <w:lang w:val="es-ES" w:eastAsia="es-ES"/>
        </w:rPr>
        <w:t>Nicolás Redondo </w:t>
      </w:r>
      <w:r w:rsidRPr="00974B01">
        <w:rPr>
          <w:rFonts w:eastAsia="Times New Roman" w:cs="Times New Roman"/>
          <w:color w:val="000000"/>
          <w:szCs w:val="20"/>
          <w:lang w:val="es-ES" w:eastAsia="es-ES"/>
        </w:rPr>
        <w:t>y</w:t>
      </w:r>
      <w:r w:rsidRPr="00974B01">
        <w:rPr>
          <w:rFonts w:eastAsia="Times New Roman" w:cs="Times New Roman"/>
          <w:color w:val="0B5394"/>
          <w:szCs w:val="20"/>
          <w:lang w:val="es-ES" w:eastAsia="es-ES"/>
        </w:rPr>
        <w:t> Enrique Múgica</w:t>
      </w:r>
      <w:r w:rsidRPr="00974B01">
        <w:rPr>
          <w:rFonts w:eastAsia="Times New Roman" w:cs="Times New Roman"/>
          <w:color w:val="000000"/>
          <w:szCs w:val="20"/>
          <w:lang w:val="es-ES" w:eastAsia="es-ES"/>
        </w:rPr>
        <w:t>.</w:t>
      </w:r>
    </w:p>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color w:val="000000"/>
          <w:szCs w:val="20"/>
          <w:lang w:val="es-ES" w:eastAsia="es-ES"/>
        </w:rPr>
        <w:t>Se trataba de acercarlos hacia posiciones en la línea de la moderación pragmática que les recomendaba </w:t>
      </w:r>
      <w:r w:rsidRPr="00974B01">
        <w:rPr>
          <w:rFonts w:eastAsia="Times New Roman" w:cs="Times New Roman"/>
          <w:color w:val="0B5394"/>
          <w:szCs w:val="20"/>
          <w:lang w:val="es-ES" w:eastAsia="es-ES"/>
        </w:rPr>
        <w:t>Willy Brandt</w:t>
      </w:r>
      <w:r w:rsidRPr="00974B01">
        <w:rPr>
          <w:rFonts w:eastAsia="Times New Roman" w:cs="Times New Roman"/>
          <w:color w:val="000000"/>
          <w:szCs w:val="20"/>
          <w:lang w:val="es-ES" w:eastAsia="es-ES"/>
        </w:rPr>
        <w:t>. «</w:t>
      </w:r>
      <w:r w:rsidRPr="00974B01">
        <w:rPr>
          <w:rFonts w:eastAsia="Times New Roman" w:cs="Times New Roman"/>
          <w:i/>
          <w:iCs/>
          <w:color w:val="000000"/>
          <w:szCs w:val="20"/>
          <w:shd w:val="clear" w:color="auto" w:fill="F3F3F3"/>
          <w:lang w:val="es-ES" w:eastAsia="es-ES"/>
        </w:rPr>
        <w:t>Después de cada encuentro redactábamos un informe para el Servicio</w:t>
      </w:r>
      <w:r w:rsidRPr="00974B01">
        <w:rPr>
          <w:rFonts w:eastAsia="Times New Roman" w:cs="Times New Roman"/>
          <w:color w:val="000000"/>
          <w:szCs w:val="20"/>
          <w:lang w:val="es-ES" w:eastAsia="es-ES"/>
        </w:rPr>
        <w:t>».</w:t>
      </w:r>
    </w:p>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i/>
          <w:iCs/>
          <w:color w:val="000000"/>
          <w:szCs w:val="20"/>
          <w:lang w:val="es-ES" w:eastAsia="es-ES"/>
        </w:rPr>
        <w:t>“</w:t>
      </w:r>
      <w:r w:rsidRPr="00974B01">
        <w:rPr>
          <w:rFonts w:eastAsia="Times New Roman" w:cs="Times New Roman"/>
          <w:i/>
          <w:iCs/>
          <w:color w:val="000000"/>
          <w:szCs w:val="20"/>
          <w:shd w:val="clear" w:color="auto" w:fill="F3F3F3"/>
          <w:lang w:val="es-ES" w:eastAsia="es-ES"/>
        </w:rPr>
        <w:t>Nuestra impresión entonces era que el líder ideológico, el que pensaba más largo, más rápido y con más calado era </w:t>
      </w:r>
      <w:r w:rsidRPr="00974B01">
        <w:rPr>
          <w:rFonts w:eastAsia="Times New Roman" w:cs="Times New Roman"/>
          <w:i/>
          <w:iCs/>
          <w:color w:val="0B5394"/>
          <w:szCs w:val="20"/>
          <w:shd w:val="clear" w:color="auto" w:fill="F3F3F3"/>
          <w:lang w:val="es-ES" w:eastAsia="es-ES"/>
        </w:rPr>
        <w:t>Pablo Castellano</w:t>
      </w:r>
      <w:r w:rsidRPr="00974B01">
        <w:rPr>
          <w:rFonts w:eastAsia="Times New Roman" w:cs="Times New Roman"/>
          <w:i/>
          <w:iCs/>
          <w:color w:val="000000"/>
          <w:szCs w:val="20"/>
          <w:shd w:val="clear" w:color="auto" w:fill="F3F3F3"/>
          <w:lang w:val="es-ES" w:eastAsia="es-ES"/>
        </w:rPr>
        <w:t>. El mayor peso moral lo tenía Nicolás Redondo. </w:t>
      </w:r>
      <w:r w:rsidRPr="00974B01">
        <w:rPr>
          <w:rFonts w:eastAsia="Times New Roman" w:cs="Times New Roman"/>
          <w:i/>
          <w:iCs/>
          <w:color w:val="0B5394"/>
          <w:szCs w:val="20"/>
          <w:shd w:val="clear" w:color="auto" w:fill="F3F3F3"/>
          <w:lang w:val="es-ES" w:eastAsia="es-ES"/>
        </w:rPr>
        <w:t>Felipe González</w:t>
      </w:r>
      <w:r w:rsidR="00354C1A">
        <w:rPr>
          <w:rFonts w:eastAsia="Times New Roman" w:cs="Times New Roman"/>
          <w:i/>
          <w:iCs/>
          <w:color w:val="0B5394"/>
          <w:szCs w:val="20"/>
          <w:shd w:val="clear" w:color="auto" w:fill="F3F3F3"/>
          <w:lang w:val="es-ES" w:eastAsia="es-ES"/>
        </w:rPr>
        <w:t xml:space="preserve"> </w:t>
      </w:r>
      <w:r w:rsidRPr="00974B01">
        <w:rPr>
          <w:rFonts w:eastAsia="Times New Roman" w:cs="Times New Roman"/>
          <w:i/>
          <w:iCs/>
          <w:color w:val="000000"/>
          <w:szCs w:val="20"/>
          <w:shd w:val="clear" w:color="auto" w:fill="F3F3F3"/>
          <w:lang w:val="es-ES" w:eastAsia="es-ES"/>
        </w:rPr>
        <w:t>nos pareció un conversador ágil, brillante, con «charme»…</w:t>
      </w:r>
      <w:r w:rsidRPr="00974B01">
        <w:rPr>
          <w:rFonts w:eastAsia="Times New Roman" w:cs="Times New Roman"/>
          <w:color w:val="000000"/>
          <w:szCs w:val="20"/>
          <w:lang w:val="es-ES" w:eastAsia="es-ES"/>
        </w:rPr>
        <w:t>” </w:t>
      </w:r>
    </w:p>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color w:val="000000"/>
          <w:szCs w:val="20"/>
          <w:lang w:val="es-ES" w:eastAsia="es-ES"/>
        </w:rPr>
        <w:t>Paredes relata que anota en su agenda privada algo que no incluye en su preceptivo informe: “</w:t>
      </w:r>
      <w:r w:rsidRPr="00974B01">
        <w:rPr>
          <w:rFonts w:eastAsia="Times New Roman" w:cs="Times New Roman"/>
          <w:i/>
          <w:iCs/>
          <w:color w:val="000000"/>
          <w:szCs w:val="20"/>
          <w:shd w:val="clear" w:color="auto" w:fill="F3F3F3"/>
          <w:lang w:val="es-ES" w:eastAsia="es-ES"/>
        </w:rPr>
        <w:t>Felipe González, el sevillano, parece apasionado pero es frío. Hay en él algo falso, engañador. No me ha parecido un hombre de ideales, sino de ambiciones</w:t>
      </w:r>
      <w:r w:rsidRPr="00974B01">
        <w:rPr>
          <w:rFonts w:eastAsia="Times New Roman" w:cs="Times New Roman"/>
          <w:color w:val="000000"/>
          <w:szCs w:val="20"/>
          <w:lang w:val="es-ES" w:eastAsia="es-ES"/>
        </w:rPr>
        <w:t>” </w:t>
      </w:r>
    </w:p>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color w:val="000000"/>
          <w:szCs w:val="20"/>
          <w:lang w:val="es-ES" w:eastAsia="es-ES"/>
        </w:rPr>
        <w:t>(</w:t>
      </w:r>
      <w:hyperlink r:id="rId10" w:history="1">
        <w:r w:rsidRPr="00CA2705">
          <w:rPr>
            <w:rFonts w:eastAsia="Times New Roman" w:cs="Times New Roman"/>
            <w:color w:val="000000"/>
            <w:szCs w:val="20"/>
            <w:lang w:val="es-ES" w:eastAsia="es-ES"/>
          </w:rPr>
          <w:t>https://iniciativadebate.net/2018/06/25/el-control-del-psoe-por-la-cia-del-libro-la-cia-en-espana-de-alfredo-grimaldos/</w:t>
        </w:r>
      </w:hyperlink>
      <w:r w:rsidRPr="00974B01">
        <w:rPr>
          <w:rFonts w:eastAsia="Times New Roman" w:cs="Times New Roman"/>
          <w:color w:val="000000"/>
          <w:szCs w:val="20"/>
          <w:lang w:val="es-ES" w:eastAsia="es-ES"/>
        </w:rPr>
        <w:t>)</w:t>
      </w:r>
    </w:p>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color w:val="000000"/>
          <w:szCs w:val="20"/>
          <w:lang w:val="es-ES" w:eastAsia="es-ES"/>
        </w:rPr>
        <w:t>25 de abril; Revolución de los claveles, en Portugal. Vuelven a saltar las alarmas en Washington al comprobar cómo era posible una “... </w:t>
      </w:r>
      <w:r w:rsidRPr="00974B01">
        <w:rPr>
          <w:rFonts w:eastAsia="Times New Roman" w:cs="Times New Roman"/>
          <w:i/>
          <w:iCs/>
          <w:color w:val="000000"/>
          <w:szCs w:val="20"/>
          <w:shd w:val="clear" w:color="auto" w:fill="F3F3F3"/>
          <w:lang w:val="es-ES" w:eastAsia="es-ES"/>
        </w:rPr>
        <w:t>inesperada revolución, democrática y endógena en un país fundador de la OTAN</w:t>
      </w:r>
      <w:r w:rsidRPr="00974B01">
        <w:rPr>
          <w:rFonts w:eastAsia="Times New Roman" w:cs="Times New Roman"/>
          <w:color w:val="000000"/>
          <w:szCs w:val="20"/>
          <w:lang w:val="es-ES" w:eastAsia="es-ES"/>
        </w:rPr>
        <w:t>...”.</w:t>
      </w:r>
    </w:p>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color w:val="000000"/>
          <w:szCs w:val="20"/>
          <w:lang w:val="es-ES" w:eastAsia="es-ES"/>
        </w:rPr>
        <w:t>El gobierno alemán, Willy Brandt, en el contexto de la política de distensión este-oeste y del propósito de reunificación alemana, ofreció a Kissinger otras vías de acción: Europa no podía tolerar un nuevo Chile en su geografía.</w:t>
      </w:r>
    </w:p>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color w:val="000000"/>
          <w:szCs w:val="20"/>
          <w:lang w:val="es-ES" w:eastAsia="es-ES"/>
        </w:rPr>
        <w:t>Para evitar que algo parecido pudiera protagonizar la UMD en España, Bonn acometió “</w:t>
      </w:r>
      <w:r w:rsidRPr="00974B01">
        <w:rPr>
          <w:rFonts w:eastAsia="Times New Roman" w:cs="Times New Roman"/>
          <w:i/>
          <w:iCs/>
          <w:color w:val="000000"/>
          <w:szCs w:val="20"/>
          <w:shd w:val="clear" w:color="auto" w:fill="F3F3F3"/>
          <w:lang w:val="es-ES" w:eastAsia="es-ES"/>
        </w:rPr>
        <w:t>... penetrar en los dos Estados ibéricos a través de los políticos cooptados, financiarlos y darles apoyo político bajo cobertura … de las internacionales Demócrata-Cristiana, Socialdemócrata y Liberal...</w:t>
      </w:r>
      <w:r w:rsidRPr="00974B01">
        <w:rPr>
          <w:rFonts w:eastAsia="Times New Roman" w:cs="Times New Roman"/>
          <w:color w:val="000000"/>
          <w:szCs w:val="20"/>
          <w:lang w:val="es-ES" w:eastAsia="es-ES"/>
        </w:rPr>
        <w:t>” (Garcés)</w:t>
      </w:r>
    </w:p>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color w:val="000000"/>
          <w:szCs w:val="20"/>
          <w:lang w:val="es-ES" w:eastAsia="es-ES"/>
        </w:rPr>
        <w:t>9 de julio; Franco es ingresado en un hospital; el 19, el príncipe Juan Carlos es nombrado Jefe del Estado. Sus atribuciones son las recogidas en Ley Orgánica del Estado de 1967. Su primer acto fue firmar el acuerdo de ratificación de la declaración conjunta entre EEUU y España. El 2 de septiembre Franco retoma el cargo y reasume sus funciones.</w:t>
      </w:r>
    </w:p>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color w:val="000000"/>
          <w:szCs w:val="20"/>
          <w:lang w:val="es-ES" w:eastAsia="es-ES"/>
        </w:rPr>
        <w:t>29 de julio; se presenta oficial y simultáneamente en París y en Madrid la Junta Democrática, “</w:t>
      </w:r>
      <w:r w:rsidRPr="00974B01">
        <w:rPr>
          <w:rFonts w:eastAsia="Times New Roman" w:cs="Times New Roman"/>
          <w:i/>
          <w:iCs/>
          <w:color w:val="000000"/>
          <w:szCs w:val="20"/>
          <w:shd w:val="clear" w:color="auto" w:fill="F3F3F3"/>
          <w:lang w:val="es-ES" w:eastAsia="es-ES"/>
        </w:rPr>
        <w:t>su creación se hizo posible gracias a los contactos que el abogado republicano </w:t>
      </w:r>
      <w:r w:rsidRPr="00974B01">
        <w:rPr>
          <w:rFonts w:eastAsia="Times New Roman" w:cs="Times New Roman"/>
          <w:i/>
          <w:iCs/>
          <w:color w:val="0B5394"/>
          <w:szCs w:val="20"/>
          <w:shd w:val="clear" w:color="auto" w:fill="F3F3F3"/>
          <w:lang w:val="es-ES" w:eastAsia="es-ES"/>
        </w:rPr>
        <w:t xml:space="preserve">Antonio García </w:t>
      </w:r>
      <w:proofErr w:type="spellStart"/>
      <w:r w:rsidRPr="00974B01">
        <w:rPr>
          <w:rFonts w:eastAsia="Times New Roman" w:cs="Times New Roman"/>
          <w:i/>
          <w:iCs/>
          <w:color w:val="0B5394"/>
          <w:szCs w:val="20"/>
          <w:shd w:val="clear" w:color="auto" w:fill="F3F3F3"/>
          <w:lang w:val="es-ES" w:eastAsia="es-ES"/>
        </w:rPr>
        <w:t>Trevijano</w:t>
      </w:r>
      <w:r w:rsidRPr="00974B01">
        <w:rPr>
          <w:rFonts w:eastAsia="Times New Roman" w:cs="Times New Roman"/>
          <w:i/>
          <w:iCs/>
          <w:color w:val="000000"/>
          <w:szCs w:val="20"/>
          <w:shd w:val="clear" w:color="auto" w:fill="F3F3F3"/>
          <w:lang w:val="es-ES" w:eastAsia="es-ES"/>
        </w:rPr>
        <w:t>estableció</w:t>
      </w:r>
      <w:proofErr w:type="spellEnd"/>
      <w:r w:rsidRPr="00974B01">
        <w:rPr>
          <w:rFonts w:eastAsia="Times New Roman" w:cs="Times New Roman"/>
          <w:i/>
          <w:iCs/>
          <w:color w:val="000000"/>
          <w:szCs w:val="20"/>
          <w:shd w:val="clear" w:color="auto" w:fill="F3F3F3"/>
          <w:lang w:val="es-ES" w:eastAsia="es-ES"/>
        </w:rPr>
        <w:t xml:space="preserve"> con los líderes de diversos partidos políticos clandestinos, sindicalistas, profesionales, asociaciones de vecinos, intelectuales independientes, etc., todos ellos contrarios a la dictadura franquista, a los que convenció para unirse en un bloque unitario de oposición antifranquista y por la democracia</w:t>
      </w:r>
      <w:r w:rsidRPr="00974B01">
        <w:rPr>
          <w:rFonts w:eastAsia="Times New Roman" w:cs="Times New Roman"/>
          <w:color w:val="000000"/>
          <w:szCs w:val="20"/>
          <w:lang w:val="es-ES" w:eastAsia="es-ES"/>
        </w:rPr>
        <w:t>” (</w:t>
      </w:r>
      <w:proofErr w:type="spellStart"/>
      <w:r w:rsidRPr="00974B01">
        <w:rPr>
          <w:rFonts w:eastAsia="Times New Roman" w:cs="Times New Roman"/>
          <w:color w:val="000000"/>
          <w:szCs w:val="20"/>
          <w:lang w:val="es-ES" w:eastAsia="es-ES"/>
        </w:rPr>
        <w:t>Wikipedia</w:t>
      </w:r>
      <w:proofErr w:type="spellEnd"/>
      <w:r w:rsidRPr="00974B01">
        <w:rPr>
          <w:rFonts w:eastAsia="Times New Roman" w:cs="Times New Roman"/>
          <w:color w:val="000000"/>
          <w:szCs w:val="20"/>
          <w:lang w:val="es-ES" w:eastAsia="es-ES"/>
        </w:rPr>
        <w:t>)</w:t>
      </w:r>
    </w:p>
    <w:tbl>
      <w:tblPr>
        <w:tblW w:w="4830" w:type="dxa"/>
        <w:jc w:val="center"/>
        <w:tblCellSpacing w:w="0" w:type="dxa"/>
        <w:tblCellMar>
          <w:left w:w="0" w:type="dxa"/>
          <w:right w:w="0" w:type="dxa"/>
        </w:tblCellMar>
        <w:tblLook w:val="04A0"/>
      </w:tblPr>
      <w:tblGrid>
        <w:gridCol w:w="4830"/>
      </w:tblGrid>
      <w:tr w:rsidR="00974B01" w:rsidRPr="00974B01" w:rsidTr="00974B01">
        <w:trPr>
          <w:tblCellSpacing w:w="0" w:type="dxa"/>
          <w:jc w:val="center"/>
        </w:trPr>
        <w:tc>
          <w:tcPr>
            <w:tcW w:w="4830" w:type="dxa"/>
            <w:vAlign w:val="center"/>
            <w:hideMark/>
          </w:tcPr>
          <w:p w:rsidR="00974B01" w:rsidRPr="00974B01" w:rsidRDefault="00974B01" w:rsidP="00665ADC">
            <w:pPr>
              <w:shd w:val="clear" w:color="auto" w:fill="FFFFFF" w:themeFill="background1"/>
              <w:jc w:val="center"/>
              <w:rPr>
                <w:rFonts w:eastAsia="Times New Roman" w:cs="Times New Roman"/>
                <w:szCs w:val="20"/>
                <w:lang w:val="es-ES" w:eastAsia="es-ES"/>
              </w:rPr>
            </w:pPr>
          </w:p>
        </w:tc>
      </w:tr>
      <w:tr w:rsidR="00974B01" w:rsidRPr="00974B01" w:rsidTr="00974B01">
        <w:trPr>
          <w:tblCellSpacing w:w="0" w:type="dxa"/>
          <w:jc w:val="center"/>
        </w:trPr>
        <w:tc>
          <w:tcPr>
            <w:tcW w:w="4830" w:type="dxa"/>
            <w:vAlign w:val="center"/>
            <w:hideMark/>
          </w:tcPr>
          <w:p w:rsidR="00974B01" w:rsidRPr="00974B01" w:rsidRDefault="00974B01" w:rsidP="00665ADC">
            <w:pPr>
              <w:shd w:val="clear" w:color="auto" w:fill="FFFFFF" w:themeFill="background1"/>
              <w:jc w:val="center"/>
              <w:rPr>
                <w:rFonts w:eastAsia="Times New Roman" w:cs="Times New Roman"/>
                <w:szCs w:val="20"/>
                <w:lang w:val="es-ES" w:eastAsia="es-ES"/>
              </w:rPr>
            </w:pPr>
          </w:p>
        </w:tc>
      </w:tr>
    </w:tbl>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color w:val="000000"/>
          <w:szCs w:val="20"/>
          <w:lang w:val="es-ES" w:eastAsia="es-ES"/>
        </w:rPr>
        <w:t>[</w:t>
      </w:r>
      <w:r w:rsidRPr="00974B01">
        <w:rPr>
          <w:rFonts w:eastAsia="Times New Roman" w:cs="Times New Roman"/>
          <w:color w:val="20124D"/>
          <w:szCs w:val="20"/>
          <w:lang w:val="es-ES" w:eastAsia="es-ES"/>
        </w:rPr>
        <w:t>Gª Trevijano formó parte de los círculos de amistad del Conde de Barcelona y, mientras ejerció de notario en Montalbán, Teruel,</w:t>
      </w:r>
      <w:r w:rsidR="00C076F2">
        <w:rPr>
          <w:rFonts w:eastAsia="Times New Roman" w:cs="Times New Roman"/>
          <w:color w:val="20124D"/>
          <w:szCs w:val="20"/>
          <w:lang w:val="es-ES" w:eastAsia="es-ES"/>
        </w:rPr>
        <w:t xml:space="preserve"> </w:t>
      </w:r>
      <w:r w:rsidRPr="00974B01">
        <w:rPr>
          <w:rFonts w:eastAsia="Times New Roman" w:cs="Times New Roman"/>
          <w:color w:val="20124D"/>
          <w:szCs w:val="20"/>
          <w:lang w:val="es-ES" w:eastAsia="es-ES"/>
        </w:rPr>
        <w:t>frecuentó en Zaragoza al cadete militar don Juan Carlos.</w:t>
      </w:r>
    </w:p>
    <w:p w:rsidR="00974B01" w:rsidRPr="00CA2705" w:rsidRDefault="00974B01" w:rsidP="00665ADC">
      <w:pPr>
        <w:shd w:val="clear" w:color="auto" w:fill="FFFFFF" w:themeFill="background1"/>
        <w:jc w:val="left"/>
        <w:rPr>
          <w:rFonts w:eastAsia="Times New Roman" w:cs="Times New Roman"/>
          <w:color w:val="20124D"/>
          <w:szCs w:val="20"/>
          <w:lang w:val="es-ES" w:eastAsia="es-ES"/>
        </w:rPr>
      </w:pPr>
      <w:r w:rsidRPr="00974B01">
        <w:rPr>
          <w:rFonts w:eastAsia="Times New Roman" w:cs="Times New Roman"/>
          <w:color w:val="20124D"/>
          <w:szCs w:val="20"/>
          <w:lang w:val="es-ES" w:eastAsia="es-ES"/>
        </w:rPr>
        <w:t>Tras la postergación de D. Juan, defenderá de manera inquebrantable la ruptura democrática y se negará a reconocer a un monarca entronizado por Franco: ¡la pura quiebra del principio de sucesión dinástica inherente a toda monarquía!</w:t>
      </w:r>
    </w:p>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color w:val="20124D"/>
          <w:szCs w:val="20"/>
          <w:lang w:val="es-ES" w:eastAsia="es-ES"/>
        </w:rPr>
        <w:t>Gª Trevijano entendía la ruptura democrática como la circunstancia en la que la Nación tendría la oportunidad de concurrir de manera efectiva a la escena política y determinar la forma de estado con la que abordar su futuro.</w:t>
      </w:r>
    </w:p>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color w:val="20124D"/>
          <w:szCs w:val="20"/>
          <w:lang w:val="es-ES" w:eastAsia="es-ES"/>
        </w:rPr>
        <w:t xml:space="preserve">No deja de llamar la atención que Monzón, a finales de 2011 nada menos, mantenga las asimilaciones oposición moderada=reformista y </w:t>
      </w:r>
      <w:proofErr w:type="spellStart"/>
      <w:r w:rsidRPr="00974B01">
        <w:rPr>
          <w:rFonts w:eastAsia="Times New Roman" w:cs="Times New Roman"/>
          <w:color w:val="20124D"/>
          <w:szCs w:val="20"/>
          <w:lang w:val="es-ES" w:eastAsia="es-ES"/>
        </w:rPr>
        <w:t>subersiva</w:t>
      </w:r>
      <w:proofErr w:type="spellEnd"/>
      <w:r w:rsidRPr="00974B01">
        <w:rPr>
          <w:rFonts w:eastAsia="Times New Roman" w:cs="Times New Roman"/>
          <w:color w:val="20124D"/>
          <w:szCs w:val="20"/>
          <w:lang w:val="es-ES" w:eastAsia="es-ES"/>
        </w:rPr>
        <w:t>=rupturista de la época, pero carente de consistencia en este último caso, a pesar de haber calado en la opinión pública por el simple mecanismo de infundir temor. Nadie mejor que él para saberlo por su dedicación a los servicios de información.</w:t>
      </w:r>
      <w:r w:rsidRPr="00974B01">
        <w:rPr>
          <w:rFonts w:eastAsia="Times New Roman" w:cs="Times New Roman"/>
          <w:color w:val="000000"/>
          <w:szCs w:val="20"/>
          <w:lang w:val="es-ES" w:eastAsia="es-ES"/>
        </w:rPr>
        <w:t>]</w:t>
      </w:r>
    </w:p>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color w:val="000000"/>
          <w:szCs w:val="20"/>
          <w:lang w:val="es-ES" w:eastAsia="es-ES"/>
        </w:rPr>
        <w:t xml:space="preserve">11-13 de octubre; se celebra en </w:t>
      </w:r>
      <w:proofErr w:type="spellStart"/>
      <w:r w:rsidRPr="00974B01">
        <w:rPr>
          <w:rFonts w:eastAsia="Times New Roman" w:cs="Times New Roman"/>
          <w:color w:val="000000"/>
          <w:szCs w:val="20"/>
          <w:lang w:val="es-ES" w:eastAsia="es-ES"/>
        </w:rPr>
        <w:t>Suresnes</w:t>
      </w:r>
      <w:proofErr w:type="spellEnd"/>
      <w:r w:rsidRPr="00974B01">
        <w:rPr>
          <w:rFonts w:eastAsia="Times New Roman" w:cs="Times New Roman"/>
          <w:color w:val="000000"/>
          <w:szCs w:val="20"/>
          <w:lang w:val="es-ES" w:eastAsia="es-ES"/>
        </w:rPr>
        <w:t xml:space="preserve"> el congreso que aúpa a Felipe González a la secretaría general del PSOE. “... </w:t>
      </w:r>
      <w:r w:rsidRPr="00974B01">
        <w:rPr>
          <w:rFonts w:eastAsia="Times New Roman" w:cs="Times New Roman"/>
          <w:i/>
          <w:iCs/>
          <w:color w:val="000000"/>
          <w:szCs w:val="20"/>
          <w:shd w:val="clear" w:color="auto" w:fill="F3F3F3"/>
          <w:lang w:val="es-ES" w:eastAsia="es-ES"/>
        </w:rPr>
        <w:t>con toda urgencia desde el partido en el gobierno de la RFA se financiaba la convocatoria en Francia (</w:t>
      </w:r>
      <w:proofErr w:type="spellStart"/>
      <w:r w:rsidRPr="00974B01">
        <w:rPr>
          <w:rFonts w:eastAsia="Times New Roman" w:cs="Times New Roman"/>
          <w:i/>
          <w:iCs/>
          <w:color w:val="000000"/>
          <w:szCs w:val="20"/>
          <w:shd w:val="clear" w:color="auto" w:fill="F3F3F3"/>
          <w:lang w:val="es-ES" w:eastAsia="es-ES"/>
        </w:rPr>
        <w:t>Suresnes</w:t>
      </w:r>
      <w:proofErr w:type="spellEnd"/>
      <w:r w:rsidRPr="00974B01">
        <w:rPr>
          <w:rFonts w:eastAsia="Times New Roman" w:cs="Times New Roman"/>
          <w:i/>
          <w:iCs/>
          <w:color w:val="000000"/>
          <w:szCs w:val="20"/>
          <w:shd w:val="clear" w:color="auto" w:fill="F3F3F3"/>
          <w:lang w:val="es-ES" w:eastAsia="es-ES"/>
        </w:rPr>
        <w:t>) de un cónclave de jóvenes escindidos 2 años antes del tronco del PSOE... fracción apoyada desde Alemania y Francia</w:t>
      </w:r>
      <w:r w:rsidRPr="00974B01">
        <w:rPr>
          <w:rFonts w:eastAsia="Times New Roman" w:cs="Times New Roman"/>
          <w:color w:val="000000"/>
          <w:szCs w:val="20"/>
          <w:lang w:val="es-ES" w:eastAsia="es-ES"/>
        </w:rPr>
        <w:t>...” (Garcés)</w:t>
      </w:r>
    </w:p>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color w:val="000000"/>
          <w:szCs w:val="20"/>
          <w:lang w:val="es-ES" w:eastAsia="es-ES"/>
        </w:rPr>
        <w:t>Monzón comenta:</w:t>
      </w:r>
    </w:p>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i/>
          <w:iCs/>
          <w:color w:val="000000"/>
          <w:szCs w:val="20"/>
          <w:lang w:val="es-ES" w:eastAsia="es-ES"/>
        </w:rPr>
        <w:t>“</w:t>
      </w:r>
      <w:r w:rsidRPr="00974B01">
        <w:rPr>
          <w:rFonts w:eastAsia="Times New Roman" w:cs="Times New Roman"/>
          <w:i/>
          <w:iCs/>
          <w:color w:val="000000"/>
          <w:szCs w:val="20"/>
          <w:shd w:val="clear" w:color="auto" w:fill="F3F3F3"/>
          <w:lang w:val="es-ES" w:eastAsia="es-ES"/>
        </w:rPr>
        <w:t>Conocí a Felipe González de la mano de Enrique Múgica, que había sido uno de nuestros contactos... me dijo «le doy a usted mi palabra de que jamás va a oír a un socialista hablar mal del almirante...» Sabía perfectamente que el reconocimiento de su sector del partido se lo debía a él...</w:t>
      </w:r>
    </w:p>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i/>
          <w:iCs/>
          <w:color w:val="000000"/>
          <w:szCs w:val="20"/>
          <w:shd w:val="clear" w:color="auto" w:fill="F3F3F3"/>
          <w:lang w:val="es-ES" w:eastAsia="es-ES"/>
        </w:rPr>
        <w:t xml:space="preserve">En </w:t>
      </w:r>
      <w:proofErr w:type="spellStart"/>
      <w:r w:rsidRPr="00974B01">
        <w:rPr>
          <w:rFonts w:eastAsia="Times New Roman" w:cs="Times New Roman"/>
          <w:i/>
          <w:iCs/>
          <w:color w:val="000000"/>
          <w:szCs w:val="20"/>
          <w:shd w:val="clear" w:color="auto" w:fill="F3F3F3"/>
          <w:lang w:val="es-ES" w:eastAsia="es-ES"/>
        </w:rPr>
        <w:t>Suresnes</w:t>
      </w:r>
      <w:proofErr w:type="spellEnd"/>
      <w:r w:rsidRPr="00974B01">
        <w:rPr>
          <w:rFonts w:eastAsia="Times New Roman" w:cs="Times New Roman"/>
          <w:i/>
          <w:iCs/>
          <w:color w:val="000000"/>
          <w:szCs w:val="20"/>
          <w:shd w:val="clear" w:color="auto" w:fill="F3F3F3"/>
          <w:lang w:val="es-ES" w:eastAsia="es-ES"/>
        </w:rPr>
        <w:t xml:space="preserve"> había más miembros de los servicios de información y de la Policía que socialistas, porque interesaba muchísimo que saliera elegido Felipe González</w:t>
      </w:r>
      <w:r w:rsidRPr="00974B01">
        <w:rPr>
          <w:rFonts w:eastAsia="Times New Roman" w:cs="Times New Roman"/>
          <w:color w:val="000000"/>
          <w:szCs w:val="20"/>
          <w:lang w:val="es-ES" w:eastAsia="es-ES"/>
        </w:rPr>
        <w:t>...”.(Garcés)</w:t>
      </w:r>
    </w:p>
    <w:tbl>
      <w:tblPr>
        <w:tblW w:w="4830" w:type="dxa"/>
        <w:jc w:val="center"/>
        <w:tblCellSpacing w:w="0" w:type="dxa"/>
        <w:tblCellMar>
          <w:left w:w="0" w:type="dxa"/>
          <w:right w:w="0" w:type="dxa"/>
        </w:tblCellMar>
        <w:tblLook w:val="04A0"/>
      </w:tblPr>
      <w:tblGrid>
        <w:gridCol w:w="4830"/>
      </w:tblGrid>
      <w:tr w:rsidR="00974B01" w:rsidRPr="00974B01" w:rsidTr="00974B01">
        <w:trPr>
          <w:tblCellSpacing w:w="0" w:type="dxa"/>
          <w:jc w:val="center"/>
        </w:trPr>
        <w:tc>
          <w:tcPr>
            <w:tcW w:w="4830" w:type="dxa"/>
            <w:vAlign w:val="center"/>
            <w:hideMark/>
          </w:tcPr>
          <w:p w:rsidR="00974B01" w:rsidRPr="00974B01" w:rsidRDefault="00974B01" w:rsidP="00665ADC">
            <w:pPr>
              <w:shd w:val="clear" w:color="auto" w:fill="FFFFFF" w:themeFill="background1"/>
              <w:jc w:val="center"/>
              <w:rPr>
                <w:rFonts w:eastAsia="Times New Roman" w:cs="Times New Roman"/>
                <w:szCs w:val="20"/>
                <w:lang w:val="es-ES" w:eastAsia="es-ES"/>
              </w:rPr>
            </w:pPr>
          </w:p>
        </w:tc>
      </w:tr>
      <w:tr w:rsidR="00974B01" w:rsidRPr="00974B01" w:rsidTr="00974B01">
        <w:trPr>
          <w:tblCellSpacing w:w="0" w:type="dxa"/>
          <w:jc w:val="center"/>
        </w:trPr>
        <w:tc>
          <w:tcPr>
            <w:tcW w:w="4830" w:type="dxa"/>
            <w:vAlign w:val="center"/>
            <w:hideMark/>
          </w:tcPr>
          <w:p w:rsidR="00974B01" w:rsidRPr="00974B01" w:rsidRDefault="00974B01" w:rsidP="00665ADC">
            <w:pPr>
              <w:shd w:val="clear" w:color="auto" w:fill="FFFFFF" w:themeFill="background1"/>
              <w:jc w:val="center"/>
              <w:rPr>
                <w:rFonts w:eastAsia="Times New Roman" w:cs="Times New Roman"/>
                <w:szCs w:val="20"/>
                <w:lang w:val="es-ES" w:eastAsia="es-ES"/>
              </w:rPr>
            </w:pPr>
          </w:p>
        </w:tc>
      </w:tr>
    </w:tbl>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b/>
          <w:bCs/>
          <w:color w:val="000000"/>
          <w:szCs w:val="20"/>
          <w:lang w:val="es-ES" w:eastAsia="es-ES"/>
        </w:rPr>
        <w:t>1975</w:t>
      </w:r>
      <w:r w:rsidRPr="00974B01">
        <w:rPr>
          <w:rFonts w:eastAsia="Times New Roman" w:cs="Times New Roman"/>
          <w:color w:val="000000"/>
          <w:szCs w:val="20"/>
          <w:lang w:val="es-ES" w:eastAsia="es-ES"/>
        </w:rPr>
        <w:t>, 2 de junio. Tras la entrevista del presidente de EEUU </w:t>
      </w:r>
      <w:r w:rsidRPr="00974B01">
        <w:rPr>
          <w:rFonts w:eastAsia="Times New Roman" w:cs="Times New Roman"/>
          <w:color w:val="0B5394"/>
          <w:szCs w:val="20"/>
          <w:lang w:val="es-ES" w:eastAsia="es-ES"/>
        </w:rPr>
        <w:t>Gerald Ford</w:t>
      </w:r>
      <w:r w:rsidRPr="00974B01">
        <w:rPr>
          <w:rFonts w:eastAsia="Times New Roman" w:cs="Times New Roman"/>
          <w:color w:val="000000"/>
          <w:szCs w:val="20"/>
          <w:lang w:val="es-ES" w:eastAsia="es-ES"/>
        </w:rPr>
        <w:t> con don Juan Carlos, un colaborador de aquel afirmaba que “</w:t>
      </w:r>
      <w:r w:rsidRPr="00974B01">
        <w:rPr>
          <w:rFonts w:eastAsia="Times New Roman" w:cs="Times New Roman"/>
          <w:i/>
          <w:iCs/>
          <w:color w:val="000000"/>
          <w:szCs w:val="20"/>
          <w:shd w:val="clear" w:color="auto" w:fill="F3F3F3"/>
          <w:lang w:val="es-ES" w:eastAsia="es-ES"/>
        </w:rPr>
        <w:t>la transición gubernamental en España se efectuará en el transcurso de los próximos 5 años</w:t>
      </w:r>
      <w:r w:rsidRPr="00974B01">
        <w:rPr>
          <w:rFonts w:eastAsia="Times New Roman" w:cs="Times New Roman"/>
          <w:color w:val="000000"/>
          <w:szCs w:val="20"/>
          <w:lang w:val="es-ES" w:eastAsia="es-ES"/>
        </w:rPr>
        <w:t>”. Felipe González coincidiría en sus declaraciones del 24 de septiembre a un diario sueco, “</w:t>
      </w:r>
      <w:r w:rsidRPr="00974B01">
        <w:rPr>
          <w:rFonts w:eastAsia="Times New Roman" w:cs="Times New Roman"/>
          <w:i/>
          <w:iCs/>
          <w:color w:val="000000"/>
          <w:szCs w:val="20"/>
          <w:shd w:val="clear" w:color="auto" w:fill="F3F3F3"/>
          <w:lang w:val="es-ES" w:eastAsia="es-ES"/>
        </w:rPr>
        <w:t>espero la instauración de la democracia en España de aquí a 5 años</w:t>
      </w:r>
      <w:r w:rsidRPr="00974B01">
        <w:rPr>
          <w:rFonts w:eastAsia="Times New Roman" w:cs="Times New Roman"/>
          <w:color w:val="000000"/>
          <w:szCs w:val="20"/>
          <w:lang w:val="es-ES" w:eastAsia="es-ES"/>
        </w:rPr>
        <w:t>”.</w:t>
      </w:r>
    </w:p>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color w:val="000000"/>
          <w:szCs w:val="20"/>
          <w:lang w:val="es-ES" w:eastAsia="es-ES"/>
        </w:rPr>
        <w:t>Por su parte Santiago Carrillo ya había comprometido al PC a “... </w:t>
      </w:r>
      <w:r w:rsidRPr="00974B01">
        <w:rPr>
          <w:rFonts w:eastAsia="Times New Roman" w:cs="Times New Roman"/>
          <w:i/>
          <w:iCs/>
          <w:color w:val="000000"/>
          <w:szCs w:val="20"/>
          <w:shd w:val="clear" w:color="auto" w:fill="F3F3F3"/>
          <w:lang w:val="es-ES" w:eastAsia="es-ES"/>
        </w:rPr>
        <w:t>no mover ni un dedo hasta que don Juan Carlos sea coronado Rey</w:t>
      </w:r>
      <w:r w:rsidRPr="00974B01">
        <w:rPr>
          <w:rFonts w:eastAsia="Times New Roman" w:cs="Times New Roman"/>
          <w:color w:val="000000"/>
          <w:szCs w:val="20"/>
          <w:lang w:val="es-ES" w:eastAsia="es-ES"/>
        </w:rPr>
        <w:t>” (Garcés)</w:t>
      </w:r>
    </w:p>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color w:val="000000"/>
          <w:szCs w:val="20"/>
          <w:lang w:val="es-ES" w:eastAsia="es-ES"/>
        </w:rPr>
        <w:t>11 de junio; se crea la Plataforma de Convergencia Democrática, encabezada por el PSOE (a pesar de conversaciones e intentos por mantener la Junta Democrática como frente unitario de la oposición).</w:t>
      </w:r>
    </w:p>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color w:val="222222"/>
          <w:szCs w:val="20"/>
          <w:lang w:val="es-ES" w:eastAsia="es-ES"/>
        </w:rPr>
        <w:t>16 de octubre; el Tribunal Internacional de Justicia de La Haya emite su Opinión Consultiva sobre el Sáhara, en la que no reconoce que “</w:t>
      </w:r>
      <w:r w:rsidRPr="00974B01">
        <w:rPr>
          <w:rFonts w:eastAsia="Times New Roman" w:cs="Times New Roman"/>
          <w:i/>
          <w:iCs/>
          <w:color w:val="222222"/>
          <w:szCs w:val="20"/>
          <w:shd w:val="clear" w:color="auto" w:fill="F3F3F3"/>
          <w:lang w:val="es-ES" w:eastAsia="es-ES"/>
        </w:rPr>
        <w:t>los vínculos jurídicos de fidelidad entre el sultán de Marruecos y algunas tribus saharauis</w:t>
      </w:r>
      <w:r w:rsidRPr="00974B01">
        <w:rPr>
          <w:rFonts w:eastAsia="Times New Roman" w:cs="Times New Roman"/>
          <w:color w:val="222222"/>
          <w:szCs w:val="20"/>
          <w:lang w:val="es-ES" w:eastAsia="es-ES"/>
        </w:rPr>
        <w:t>” puedan considerarse un ejercicio de soberanía [http://www.delsah.polisario.es/sahara-occidental-la-logica-del-tribunal-de-la-haya/].</w:t>
      </w:r>
    </w:p>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color w:val="000000"/>
          <w:szCs w:val="20"/>
          <w:lang w:val="es-ES" w:eastAsia="es-ES"/>
        </w:rPr>
        <w:t>El sultán reacciona convocando la “Marcha Verde” con el apoyo expreso del Departamento de Estado USA.</w:t>
      </w:r>
    </w:p>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color w:val="000000"/>
          <w:szCs w:val="20"/>
          <w:lang w:val="es-ES" w:eastAsia="es-ES"/>
        </w:rPr>
        <w:t>El capítulo VII del libro de Palacios, “</w:t>
      </w:r>
      <w:r w:rsidRPr="00974B01">
        <w:rPr>
          <w:rFonts w:eastAsia="Times New Roman" w:cs="Times New Roman"/>
          <w:color w:val="20124D"/>
          <w:szCs w:val="20"/>
          <w:lang w:val="es-ES" w:eastAsia="es-ES"/>
        </w:rPr>
        <w:t>Estados Unidos tutela al Rey y la transición. El impacto de la marcha verde</w:t>
      </w:r>
      <w:r w:rsidRPr="00974B01">
        <w:rPr>
          <w:rFonts w:eastAsia="Times New Roman" w:cs="Times New Roman"/>
          <w:color w:val="000000"/>
          <w:szCs w:val="20"/>
          <w:lang w:val="es-ES" w:eastAsia="es-ES"/>
        </w:rPr>
        <w:t>”, se refiere al asunto. Kissinger “</w:t>
      </w:r>
      <w:r w:rsidRPr="00974B01">
        <w:rPr>
          <w:rFonts w:eastAsia="Times New Roman" w:cs="Times New Roman"/>
          <w:i/>
          <w:iCs/>
          <w:color w:val="000000"/>
          <w:szCs w:val="20"/>
          <w:shd w:val="clear" w:color="auto" w:fill="F3F3F3"/>
          <w:lang w:val="es-ES" w:eastAsia="es-ES"/>
        </w:rPr>
        <w:t>Informó a Ford de que el fallo de La Haya era favorable a Marruecos, lo que en absoluto era cierto</w:t>
      </w:r>
      <w:r w:rsidRPr="00974B01">
        <w:rPr>
          <w:rFonts w:eastAsia="Times New Roman" w:cs="Times New Roman"/>
          <w:color w:val="000000"/>
          <w:szCs w:val="20"/>
          <w:lang w:val="es-ES" w:eastAsia="es-ES"/>
        </w:rPr>
        <w:t xml:space="preserve">”. Más tarde le confiará al presidente argelino Huari </w:t>
      </w:r>
      <w:proofErr w:type="spellStart"/>
      <w:r w:rsidRPr="00974B01">
        <w:rPr>
          <w:rFonts w:eastAsia="Times New Roman" w:cs="Times New Roman"/>
          <w:color w:val="000000"/>
          <w:szCs w:val="20"/>
          <w:lang w:val="es-ES" w:eastAsia="es-ES"/>
        </w:rPr>
        <w:t>Bumedián</w:t>
      </w:r>
      <w:proofErr w:type="spellEnd"/>
      <w:r w:rsidRPr="00974B01">
        <w:rPr>
          <w:rFonts w:eastAsia="Times New Roman" w:cs="Times New Roman"/>
          <w:color w:val="000000"/>
          <w:szCs w:val="20"/>
          <w:lang w:val="es-ES" w:eastAsia="es-ES"/>
        </w:rPr>
        <w:t xml:space="preserve"> que “</w:t>
      </w:r>
      <w:r w:rsidRPr="00974B01">
        <w:rPr>
          <w:rFonts w:eastAsia="Times New Roman" w:cs="Times New Roman"/>
          <w:i/>
          <w:iCs/>
          <w:color w:val="000000"/>
          <w:szCs w:val="20"/>
          <w:shd w:val="clear" w:color="auto" w:fill="F3F3F3"/>
          <w:lang w:val="es-ES" w:eastAsia="es-ES"/>
        </w:rPr>
        <w:t xml:space="preserve">no nos interesa que España </w:t>
      </w:r>
      <w:proofErr w:type="spellStart"/>
      <w:r w:rsidRPr="00974B01">
        <w:rPr>
          <w:rFonts w:eastAsia="Times New Roman" w:cs="Times New Roman"/>
          <w:i/>
          <w:iCs/>
          <w:color w:val="000000"/>
          <w:szCs w:val="20"/>
          <w:shd w:val="clear" w:color="auto" w:fill="F3F3F3"/>
          <w:lang w:val="es-ES" w:eastAsia="es-ES"/>
        </w:rPr>
        <w:t>este</w:t>
      </w:r>
      <w:proofErr w:type="spellEnd"/>
      <w:r w:rsidRPr="00974B01">
        <w:rPr>
          <w:rFonts w:eastAsia="Times New Roman" w:cs="Times New Roman"/>
          <w:i/>
          <w:iCs/>
          <w:color w:val="000000"/>
          <w:szCs w:val="20"/>
          <w:shd w:val="clear" w:color="auto" w:fill="F3F3F3"/>
          <w:lang w:val="es-ES" w:eastAsia="es-ES"/>
        </w:rPr>
        <w:t xml:space="preserve"> ahí, porque no es lógico que España esté en África... Lo cierto es que en la crisis del Sáhara, don Juan Carlos, incomprensiblemente, no confió en su ejército</w:t>
      </w:r>
      <w:r w:rsidRPr="00974B01">
        <w:rPr>
          <w:rFonts w:eastAsia="Times New Roman" w:cs="Times New Roman"/>
          <w:color w:val="000000"/>
          <w:szCs w:val="20"/>
          <w:lang w:val="es-ES" w:eastAsia="es-ES"/>
        </w:rPr>
        <w:t>”</w:t>
      </w:r>
    </w:p>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color w:val="000000"/>
          <w:szCs w:val="20"/>
          <w:lang w:val="es-ES" w:eastAsia="es-ES"/>
        </w:rPr>
        <w:t>20 de noviembre; el general Franco fallece por enfermedad a punto de cumplir 83 años. Tras su óbito, “</w:t>
      </w:r>
      <w:r w:rsidRPr="00974B01">
        <w:rPr>
          <w:rFonts w:eastAsia="Times New Roman" w:cs="Times New Roman"/>
          <w:i/>
          <w:iCs/>
          <w:color w:val="000000"/>
          <w:szCs w:val="20"/>
          <w:shd w:val="clear" w:color="auto" w:fill="F3F3F3"/>
          <w:lang w:val="es-ES" w:eastAsia="es-ES"/>
        </w:rPr>
        <w:t>Los cooptados vivieron de gobiernos y entidades extranjeras hasta acceder a los Presupuestos Públicos</w:t>
      </w:r>
      <w:r w:rsidRPr="00974B01">
        <w:rPr>
          <w:rFonts w:eastAsia="Times New Roman" w:cs="Times New Roman"/>
          <w:color w:val="000000"/>
          <w:szCs w:val="20"/>
          <w:lang w:val="es-ES" w:eastAsia="es-ES"/>
        </w:rPr>
        <w:t>” (Garcés)</w:t>
      </w:r>
    </w:p>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color w:val="000000"/>
          <w:szCs w:val="20"/>
          <w:lang w:val="es-ES" w:eastAsia="es-ES"/>
        </w:rPr>
        <w:t xml:space="preserve">Y proseguía la </w:t>
      </w:r>
      <w:r w:rsidR="00C076F2">
        <w:rPr>
          <w:rFonts w:eastAsia="Times New Roman" w:cs="Times New Roman"/>
          <w:color w:val="000000"/>
          <w:szCs w:val="20"/>
          <w:lang w:val="es-ES" w:eastAsia="es-ES"/>
        </w:rPr>
        <w:t>i</w:t>
      </w:r>
      <w:r w:rsidRPr="00974B01">
        <w:rPr>
          <w:rFonts w:eastAsia="Times New Roman" w:cs="Times New Roman"/>
          <w:color w:val="000000"/>
          <w:szCs w:val="20"/>
          <w:lang w:val="es-ES" w:eastAsia="es-ES"/>
        </w:rPr>
        <w:t>ntervención USA: “</w:t>
      </w:r>
      <w:r w:rsidRPr="00974B01">
        <w:rPr>
          <w:rFonts w:eastAsia="Times New Roman" w:cs="Times New Roman"/>
          <w:i/>
          <w:iCs/>
          <w:color w:val="000000"/>
          <w:szCs w:val="20"/>
          <w:shd w:val="clear" w:color="auto" w:fill="F3F3F3"/>
          <w:lang w:val="es-ES" w:eastAsia="es-ES"/>
        </w:rPr>
        <w:t>En otra operación diseñada bajo el auspicio de la CIA se determinaba pormenorizadamente lo que don Juan Carlos tenía que hacer durante las 6 primeras semana de su reinado</w:t>
      </w:r>
      <w:r w:rsidRPr="00974B01">
        <w:rPr>
          <w:rFonts w:eastAsia="Times New Roman" w:cs="Times New Roman"/>
          <w:color w:val="000000"/>
          <w:szCs w:val="20"/>
          <w:lang w:val="es-ES" w:eastAsia="es-ES"/>
        </w:rPr>
        <w:t>…" El general Armada concluyó la operación tras la muerte de don Jacobo Cano, secretario personal de don Juan Carlos, operación cuyo “... </w:t>
      </w:r>
      <w:r w:rsidRPr="00974B01">
        <w:rPr>
          <w:rFonts w:eastAsia="Times New Roman" w:cs="Times New Roman"/>
          <w:i/>
          <w:iCs/>
          <w:color w:val="000000"/>
          <w:szCs w:val="20"/>
          <w:shd w:val="clear" w:color="auto" w:fill="F3F3F3"/>
          <w:lang w:val="es-ES" w:eastAsia="es-ES"/>
        </w:rPr>
        <w:t>propósito era que el Rey designado por Franco supiera lo que tenía que hacer en cada momento</w:t>
      </w:r>
      <w:r w:rsidRPr="00974B01">
        <w:rPr>
          <w:rFonts w:eastAsia="Times New Roman" w:cs="Times New Roman"/>
          <w:color w:val="000000"/>
          <w:szCs w:val="20"/>
          <w:lang w:val="es-ES" w:eastAsia="es-ES"/>
        </w:rPr>
        <w:t>” (Monzón)</w:t>
      </w:r>
    </w:p>
    <w:p w:rsidR="00974B01" w:rsidRPr="00CA2705" w:rsidRDefault="00974B01" w:rsidP="00665ADC">
      <w:pPr>
        <w:shd w:val="clear" w:color="auto" w:fill="FFFFFF" w:themeFill="background1"/>
        <w:jc w:val="left"/>
        <w:rPr>
          <w:rFonts w:eastAsia="Times New Roman" w:cs="Times New Roman"/>
          <w:b/>
          <w:bCs/>
          <w:color w:val="073763"/>
          <w:szCs w:val="20"/>
          <w:lang w:val="es-ES" w:eastAsia="es-ES"/>
        </w:rPr>
      </w:pPr>
    </w:p>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b/>
          <w:bCs/>
          <w:color w:val="073763"/>
          <w:szCs w:val="20"/>
          <w:lang w:val="es-ES" w:eastAsia="es-ES"/>
        </w:rPr>
        <w:t>CONCLUSIÓN</w:t>
      </w:r>
    </w:p>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color w:val="000000"/>
          <w:szCs w:val="20"/>
          <w:lang w:val="es-ES" w:eastAsia="es-ES"/>
        </w:rPr>
        <w:t>Sin pretensión de exhaustividad, porque se omite mucho más que lo que se dice, ni de que los hechos expuesto sean los más relevantes a lo largo del período analizado, se ofrece al lector un repertorio de elementos merecedores de consideración a la hora de enjuiciar nuestro pasado reciente.</w:t>
      </w:r>
    </w:p>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color w:val="000000"/>
          <w:szCs w:val="20"/>
          <w:lang w:val="es-ES" w:eastAsia="es-ES"/>
        </w:rPr>
        <w:t>Decisiones externas determinaron que, a partir de 1945, Alemania retomara el papel de estabilizador económico en Europa occidental; decisiones externas determinaron que Alemania influyera decisivamente en el transcurso de los acontecimientos ocurridos en España a partir de 1974.</w:t>
      </w:r>
    </w:p>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color w:val="000000"/>
          <w:szCs w:val="20"/>
          <w:lang w:val="es-ES" w:eastAsia="es-ES"/>
        </w:rPr>
        <w:t>Ahora bien, en el diseño de lo sucedido en nuestro país hasta entonces, primaba sobre cualquier otra consideración el valor geoestratégico de la península ibérica para los intereses de EEUU y la necesidad de mantener la estabilidad política en España para que su alineamiento estuviera asegurado. Franco halló así la circunstancia propicia para mantenerse en el poder a pesar de los momentos de precariedad que se pudieron atisbar durante el transcurso de la 2ª guerra mundial y su final.</w:t>
      </w:r>
    </w:p>
    <w:p w:rsidR="00974B01" w:rsidRPr="00974B01" w:rsidRDefault="00974B01" w:rsidP="00665ADC">
      <w:pPr>
        <w:shd w:val="clear" w:color="auto" w:fill="FFFFFF" w:themeFill="background1"/>
        <w:jc w:val="left"/>
        <w:rPr>
          <w:rFonts w:eastAsia="Times New Roman" w:cs="Times New Roman"/>
          <w:color w:val="222222"/>
          <w:szCs w:val="20"/>
          <w:lang w:val="es-ES" w:eastAsia="es-ES"/>
        </w:rPr>
      </w:pPr>
      <w:r w:rsidRPr="00974B01">
        <w:rPr>
          <w:rFonts w:eastAsia="Times New Roman" w:cs="Times New Roman"/>
          <w:color w:val="000000"/>
          <w:szCs w:val="20"/>
          <w:lang w:val="es-ES" w:eastAsia="es-ES"/>
        </w:rPr>
        <w:t xml:space="preserve">A partir del 21 de noviembre de 1975 comenzaba la denominada Transición El papel subordinado de España y el </w:t>
      </w:r>
      <w:proofErr w:type="spellStart"/>
      <w:r w:rsidRPr="00974B01">
        <w:rPr>
          <w:rFonts w:eastAsia="Times New Roman" w:cs="Times New Roman"/>
          <w:color w:val="000000"/>
          <w:szCs w:val="20"/>
          <w:lang w:val="es-ES" w:eastAsia="es-ES"/>
        </w:rPr>
        <w:t>preterimiento</w:t>
      </w:r>
      <w:proofErr w:type="spellEnd"/>
      <w:r w:rsidRPr="00974B01">
        <w:rPr>
          <w:rFonts w:eastAsia="Times New Roman" w:cs="Times New Roman"/>
          <w:color w:val="000000"/>
          <w:szCs w:val="20"/>
          <w:lang w:val="es-ES" w:eastAsia="es-ES"/>
        </w:rPr>
        <w:t xml:space="preserve"> de la Nación proseguirá.</w:t>
      </w:r>
    </w:p>
    <w:p w:rsidR="00CD6EE8" w:rsidRPr="00CA2705" w:rsidRDefault="00CD6EE8" w:rsidP="00665ADC">
      <w:pPr>
        <w:shd w:val="clear" w:color="auto" w:fill="FFFFFF" w:themeFill="background1"/>
        <w:rPr>
          <w:szCs w:val="20"/>
        </w:rPr>
      </w:pPr>
    </w:p>
    <w:sectPr w:rsidR="00CD6EE8" w:rsidRPr="00CA2705"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974B01"/>
    <w:rsid w:val="00106231"/>
    <w:rsid w:val="00203BD4"/>
    <w:rsid w:val="002525B0"/>
    <w:rsid w:val="00300B4D"/>
    <w:rsid w:val="00354C1A"/>
    <w:rsid w:val="003D00B9"/>
    <w:rsid w:val="00512B77"/>
    <w:rsid w:val="00534988"/>
    <w:rsid w:val="0054350E"/>
    <w:rsid w:val="005B6224"/>
    <w:rsid w:val="005E62D0"/>
    <w:rsid w:val="00665ADC"/>
    <w:rsid w:val="00723453"/>
    <w:rsid w:val="00746952"/>
    <w:rsid w:val="007B78BC"/>
    <w:rsid w:val="007D4FB6"/>
    <w:rsid w:val="007D67F1"/>
    <w:rsid w:val="00911157"/>
    <w:rsid w:val="00974B01"/>
    <w:rsid w:val="00975F5E"/>
    <w:rsid w:val="00A304E8"/>
    <w:rsid w:val="00AF38CA"/>
    <w:rsid w:val="00B24BAE"/>
    <w:rsid w:val="00B41EF0"/>
    <w:rsid w:val="00B713D0"/>
    <w:rsid w:val="00B77129"/>
    <w:rsid w:val="00BF3E40"/>
    <w:rsid w:val="00C076F2"/>
    <w:rsid w:val="00C66143"/>
    <w:rsid w:val="00CA2705"/>
    <w:rsid w:val="00CD4B28"/>
    <w:rsid w:val="00CD6EE8"/>
    <w:rsid w:val="00DD518A"/>
    <w:rsid w:val="00E10EEF"/>
    <w:rsid w:val="00F002ED"/>
    <w:rsid w:val="00F848FA"/>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974B01"/>
    <w:rPr>
      <w:color w:val="0000FF"/>
      <w:u w:val="single"/>
    </w:rPr>
  </w:style>
  <w:style w:type="paragraph" w:styleId="Textodeglobo">
    <w:name w:val="Balloon Text"/>
    <w:basedOn w:val="Normal"/>
    <w:link w:val="TextodegloboCar"/>
    <w:uiPriority w:val="99"/>
    <w:semiHidden/>
    <w:unhideWhenUsed/>
    <w:rsid w:val="00974B01"/>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74B01"/>
    <w:rPr>
      <w:rFonts w:ascii="Tahoma" w:hAnsi="Tahoma" w:cs="Tahoma"/>
      <w:sz w:val="16"/>
      <w:szCs w:val="16"/>
      <w:lang w:val="es-ES_tradnl"/>
    </w:rPr>
  </w:style>
  <w:style w:type="character" w:styleId="Textoennegrita">
    <w:name w:val="Strong"/>
    <w:basedOn w:val="Fuentedeprrafopredeter"/>
    <w:uiPriority w:val="22"/>
    <w:qFormat/>
    <w:rsid w:val="00CA2705"/>
    <w:rPr>
      <w:b/>
      <w:bCs/>
    </w:rPr>
  </w:style>
  <w:style w:type="character" w:styleId="Hipervnculovisitado">
    <w:name w:val="FollowedHyperlink"/>
    <w:basedOn w:val="Fuentedeprrafopredeter"/>
    <w:uiPriority w:val="99"/>
    <w:semiHidden/>
    <w:unhideWhenUsed/>
    <w:rsid w:val="00C076F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93975088">
      <w:bodyDiv w:val="1"/>
      <w:marLeft w:val="0"/>
      <w:marRight w:val="0"/>
      <w:marTop w:val="0"/>
      <w:marBottom w:val="0"/>
      <w:divBdr>
        <w:top w:val="none" w:sz="0" w:space="0" w:color="auto"/>
        <w:left w:val="none" w:sz="0" w:space="0" w:color="auto"/>
        <w:bottom w:val="none" w:sz="0" w:space="0" w:color="auto"/>
        <w:right w:val="none" w:sz="0" w:space="0" w:color="auto"/>
      </w:divBdr>
      <w:divsChild>
        <w:div w:id="679620509">
          <w:marLeft w:val="0"/>
          <w:marRight w:val="0"/>
          <w:marTop w:val="0"/>
          <w:marBottom w:val="0"/>
          <w:divBdr>
            <w:top w:val="none" w:sz="0" w:space="0" w:color="auto"/>
            <w:left w:val="none" w:sz="0" w:space="0" w:color="auto"/>
            <w:bottom w:val="none" w:sz="0" w:space="0" w:color="auto"/>
            <w:right w:val="none" w:sz="0" w:space="0" w:color="auto"/>
          </w:divBdr>
          <w:divsChild>
            <w:div w:id="1241594948">
              <w:marLeft w:val="0"/>
              <w:marRight w:val="0"/>
              <w:marTop w:val="0"/>
              <w:marBottom w:val="0"/>
              <w:divBdr>
                <w:top w:val="none" w:sz="0" w:space="0" w:color="auto"/>
                <w:left w:val="none" w:sz="0" w:space="0" w:color="auto"/>
                <w:bottom w:val="none" w:sz="0" w:space="0" w:color="auto"/>
                <w:right w:val="none" w:sz="0" w:space="0" w:color="auto"/>
              </w:divBdr>
              <w:divsChild>
                <w:div w:id="934944332">
                  <w:marLeft w:val="0"/>
                  <w:marRight w:val="0"/>
                  <w:marTop w:val="0"/>
                  <w:marBottom w:val="375"/>
                  <w:divBdr>
                    <w:top w:val="none" w:sz="0" w:space="0" w:color="auto"/>
                    <w:left w:val="none" w:sz="0" w:space="0" w:color="auto"/>
                    <w:bottom w:val="none" w:sz="0" w:space="0" w:color="auto"/>
                    <w:right w:val="none" w:sz="0" w:space="0" w:color="auto"/>
                  </w:divBdr>
                  <w:divsChild>
                    <w:div w:id="1947468638">
                      <w:marLeft w:val="0"/>
                      <w:marRight w:val="0"/>
                      <w:marTop w:val="0"/>
                      <w:marBottom w:val="0"/>
                      <w:divBdr>
                        <w:top w:val="none" w:sz="0" w:space="0" w:color="auto"/>
                        <w:left w:val="none" w:sz="0" w:space="0" w:color="auto"/>
                        <w:bottom w:val="none" w:sz="0" w:space="0" w:color="auto"/>
                        <w:right w:val="none" w:sz="0" w:space="0" w:color="auto"/>
                      </w:divBdr>
                      <w:divsChild>
                        <w:div w:id="366835124">
                          <w:marLeft w:val="108"/>
                          <w:marRight w:val="0"/>
                          <w:marTop w:val="0"/>
                          <w:marBottom w:val="0"/>
                          <w:divBdr>
                            <w:top w:val="none" w:sz="0" w:space="0" w:color="auto"/>
                            <w:left w:val="none" w:sz="0" w:space="0" w:color="auto"/>
                            <w:bottom w:val="none" w:sz="0" w:space="0" w:color="auto"/>
                            <w:right w:val="none" w:sz="0" w:space="0" w:color="auto"/>
                          </w:divBdr>
                        </w:div>
                        <w:div w:id="844899843">
                          <w:marLeft w:val="108"/>
                          <w:marRight w:val="0"/>
                          <w:marTop w:val="0"/>
                          <w:marBottom w:val="0"/>
                          <w:divBdr>
                            <w:top w:val="none" w:sz="0" w:space="0" w:color="auto"/>
                            <w:left w:val="none" w:sz="0" w:space="0" w:color="auto"/>
                            <w:bottom w:val="none" w:sz="0" w:space="0" w:color="auto"/>
                            <w:right w:val="none" w:sz="0" w:space="0" w:color="auto"/>
                          </w:divBdr>
                        </w:div>
                        <w:div w:id="1391884594">
                          <w:marLeft w:val="108"/>
                          <w:marRight w:val="0"/>
                          <w:marTop w:val="0"/>
                          <w:marBottom w:val="0"/>
                          <w:divBdr>
                            <w:top w:val="none" w:sz="0" w:space="0" w:color="auto"/>
                            <w:left w:val="none" w:sz="0" w:space="0" w:color="auto"/>
                            <w:bottom w:val="none" w:sz="0" w:space="0" w:color="auto"/>
                            <w:right w:val="none" w:sz="0" w:space="0" w:color="auto"/>
                          </w:divBdr>
                        </w:div>
                        <w:div w:id="310794216">
                          <w:marLeft w:val="108"/>
                          <w:marRight w:val="0"/>
                          <w:marTop w:val="113"/>
                          <w:marBottom w:val="0"/>
                          <w:divBdr>
                            <w:top w:val="none" w:sz="0" w:space="0" w:color="auto"/>
                            <w:left w:val="none" w:sz="0" w:space="0" w:color="auto"/>
                            <w:bottom w:val="none" w:sz="0" w:space="0" w:color="auto"/>
                            <w:right w:val="none" w:sz="0" w:space="0" w:color="auto"/>
                          </w:divBdr>
                        </w:div>
                        <w:div w:id="2121800323">
                          <w:marLeft w:val="108"/>
                          <w:marRight w:val="0"/>
                          <w:marTop w:val="113"/>
                          <w:marBottom w:val="0"/>
                          <w:divBdr>
                            <w:top w:val="none" w:sz="0" w:space="0" w:color="auto"/>
                            <w:left w:val="none" w:sz="0" w:space="0" w:color="auto"/>
                            <w:bottom w:val="none" w:sz="0" w:space="0" w:color="auto"/>
                            <w:right w:val="none" w:sz="0" w:space="0" w:color="auto"/>
                          </w:divBdr>
                        </w:div>
                        <w:div w:id="863136410">
                          <w:marLeft w:val="108"/>
                          <w:marRight w:val="0"/>
                          <w:marTop w:val="113"/>
                          <w:marBottom w:val="0"/>
                          <w:divBdr>
                            <w:top w:val="none" w:sz="0" w:space="0" w:color="auto"/>
                            <w:left w:val="none" w:sz="0" w:space="0" w:color="auto"/>
                            <w:bottom w:val="none" w:sz="0" w:space="0" w:color="auto"/>
                            <w:right w:val="none" w:sz="0" w:space="0" w:color="auto"/>
                          </w:divBdr>
                        </w:div>
                        <w:div w:id="878589208">
                          <w:marLeft w:val="113"/>
                          <w:marRight w:val="0"/>
                          <w:marTop w:val="113"/>
                          <w:marBottom w:val="0"/>
                          <w:divBdr>
                            <w:top w:val="none" w:sz="0" w:space="0" w:color="auto"/>
                            <w:left w:val="none" w:sz="0" w:space="0" w:color="auto"/>
                            <w:bottom w:val="none" w:sz="0" w:space="0" w:color="auto"/>
                            <w:right w:val="none" w:sz="0" w:space="0" w:color="auto"/>
                          </w:divBdr>
                        </w:div>
                        <w:div w:id="2051612732">
                          <w:marLeft w:val="113"/>
                          <w:marRight w:val="0"/>
                          <w:marTop w:val="0"/>
                          <w:marBottom w:val="0"/>
                          <w:divBdr>
                            <w:top w:val="none" w:sz="0" w:space="0" w:color="auto"/>
                            <w:left w:val="none" w:sz="0" w:space="0" w:color="auto"/>
                            <w:bottom w:val="none" w:sz="0" w:space="0" w:color="auto"/>
                            <w:right w:val="none" w:sz="0" w:space="0" w:color="auto"/>
                          </w:divBdr>
                        </w:div>
                        <w:div w:id="798111770">
                          <w:marLeft w:val="108"/>
                          <w:marRight w:val="0"/>
                          <w:marTop w:val="113"/>
                          <w:marBottom w:val="0"/>
                          <w:divBdr>
                            <w:top w:val="none" w:sz="0" w:space="0" w:color="auto"/>
                            <w:left w:val="none" w:sz="0" w:space="0" w:color="auto"/>
                            <w:bottom w:val="none" w:sz="0" w:space="0" w:color="auto"/>
                            <w:right w:val="none" w:sz="0" w:space="0" w:color="auto"/>
                          </w:divBdr>
                        </w:div>
                        <w:div w:id="1488935133">
                          <w:marLeft w:val="108"/>
                          <w:marRight w:val="0"/>
                          <w:marTop w:val="113"/>
                          <w:marBottom w:val="0"/>
                          <w:divBdr>
                            <w:top w:val="none" w:sz="0" w:space="0" w:color="auto"/>
                            <w:left w:val="none" w:sz="0" w:space="0" w:color="auto"/>
                            <w:bottom w:val="none" w:sz="0" w:space="0" w:color="auto"/>
                            <w:right w:val="none" w:sz="0" w:space="0" w:color="auto"/>
                          </w:divBdr>
                        </w:div>
                        <w:div w:id="937296910">
                          <w:marLeft w:val="108"/>
                          <w:marRight w:val="0"/>
                          <w:marTop w:val="113"/>
                          <w:marBottom w:val="0"/>
                          <w:divBdr>
                            <w:top w:val="none" w:sz="0" w:space="0" w:color="auto"/>
                            <w:left w:val="none" w:sz="0" w:space="0" w:color="auto"/>
                            <w:bottom w:val="none" w:sz="0" w:space="0" w:color="auto"/>
                            <w:right w:val="none" w:sz="0" w:space="0" w:color="auto"/>
                          </w:divBdr>
                        </w:div>
                        <w:div w:id="279609075">
                          <w:marLeft w:val="108"/>
                          <w:marRight w:val="0"/>
                          <w:marTop w:val="113"/>
                          <w:marBottom w:val="0"/>
                          <w:divBdr>
                            <w:top w:val="none" w:sz="0" w:space="0" w:color="auto"/>
                            <w:left w:val="none" w:sz="0" w:space="0" w:color="auto"/>
                            <w:bottom w:val="none" w:sz="0" w:space="0" w:color="auto"/>
                            <w:right w:val="none" w:sz="0" w:space="0" w:color="auto"/>
                          </w:divBdr>
                        </w:div>
                        <w:div w:id="1387753477">
                          <w:marLeft w:val="108"/>
                          <w:marRight w:val="0"/>
                          <w:marTop w:val="113"/>
                          <w:marBottom w:val="0"/>
                          <w:divBdr>
                            <w:top w:val="none" w:sz="0" w:space="0" w:color="auto"/>
                            <w:left w:val="none" w:sz="0" w:space="0" w:color="auto"/>
                            <w:bottom w:val="none" w:sz="0" w:space="0" w:color="auto"/>
                            <w:right w:val="none" w:sz="0" w:space="0" w:color="auto"/>
                          </w:divBdr>
                        </w:div>
                        <w:div w:id="429593313">
                          <w:marLeft w:val="108"/>
                          <w:marRight w:val="0"/>
                          <w:marTop w:val="113"/>
                          <w:marBottom w:val="0"/>
                          <w:divBdr>
                            <w:top w:val="none" w:sz="0" w:space="0" w:color="auto"/>
                            <w:left w:val="none" w:sz="0" w:space="0" w:color="auto"/>
                            <w:bottom w:val="none" w:sz="0" w:space="0" w:color="auto"/>
                            <w:right w:val="none" w:sz="0" w:space="0" w:color="auto"/>
                          </w:divBdr>
                        </w:div>
                        <w:div w:id="1386222038">
                          <w:marLeft w:val="108"/>
                          <w:marRight w:val="0"/>
                          <w:marTop w:val="113"/>
                          <w:marBottom w:val="0"/>
                          <w:divBdr>
                            <w:top w:val="none" w:sz="0" w:space="0" w:color="auto"/>
                            <w:left w:val="none" w:sz="0" w:space="0" w:color="auto"/>
                            <w:bottom w:val="none" w:sz="0" w:space="0" w:color="auto"/>
                            <w:right w:val="none" w:sz="0" w:space="0" w:color="auto"/>
                          </w:divBdr>
                        </w:div>
                        <w:div w:id="1505434048">
                          <w:marLeft w:val="113"/>
                          <w:marRight w:val="0"/>
                          <w:marTop w:val="113"/>
                          <w:marBottom w:val="0"/>
                          <w:divBdr>
                            <w:top w:val="none" w:sz="0" w:space="0" w:color="auto"/>
                            <w:left w:val="none" w:sz="0" w:space="0" w:color="auto"/>
                            <w:bottom w:val="none" w:sz="0" w:space="0" w:color="auto"/>
                            <w:right w:val="none" w:sz="0" w:space="0" w:color="auto"/>
                          </w:divBdr>
                        </w:div>
                        <w:div w:id="1972831780">
                          <w:marLeft w:val="113"/>
                          <w:marRight w:val="0"/>
                          <w:marTop w:val="113"/>
                          <w:marBottom w:val="0"/>
                          <w:divBdr>
                            <w:top w:val="none" w:sz="0" w:space="0" w:color="auto"/>
                            <w:left w:val="none" w:sz="0" w:space="0" w:color="auto"/>
                            <w:bottom w:val="none" w:sz="0" w:space="0" w:color="auto"/>
                            <w:right w:val="none" w:sz="0" w:space="0" w:color="auto"/>
                          </w:divBdr>
                        </w:div>
                        <w:div w:id="546602106">
                          <w:marLeft w:val="397"/>
                          <w:marRight w:val="0"/>
                          <w:marTop w:val="0"/>
                          <w:marBottom w:val="0"/>
                          <w:divBdr>
                            <w:top w:val="none" w:sz="0" w:space="0" w:color="auto"/>
                            <w:left w:val="none" w:sz="0" w:space="0" w:color="auto"/>
                            <w:bottom w:val="none" w:sz="0" w:space="0" w:color="auto"/>
                            <w:right w:val="none" w:sz="0" w:space="0" w:color="auto"/>
                          </w:divBdr>
                        </w:div>
                        <w:div w:id="336270471">
                          <w:marLeft w:val="397"/>
                          <w:marRight w:val="0"/>
                          <w:marTop w:val="0"/>
                          <w:marBottom w:val="0"/>
                          <w:divBdr>
                            <w:top w:val="none" w:sz="0" w:space="0" w:color="auto"/>
                            <w:left w:val="none" w:sz="0" w:space="0" w:color="auto"/>
                            <w:bottom w:val="none" w:sz="0" w:space="0" w:color="auto"/>
                            <w:right w:val="none" w:sz="0" w:space="0" w:color="auto"/>
                          </w:divBdr>
                        </w:div>
                        <w:div w:id="291448459">
                          <w:marLeft w:val="397"/>
                          <w:marRight w:val="0"/>
                          <w:marTop w:val="0"/>
                          <w:marBottom w:val="0"/>
                          <w:divBdr>
                            <w:top w:val="none" w:sz="0" w:space="0" w:color="auto"/>
                            <w:left w:val="none" w:sz="0" w:space="0" w:color="auto"/>
                            <w:bottom w:val="none" w:sz="0" w:space="0" w:color="auto"/>
                            <w:right w:val="none" w:sz="0" w:space="0" w:color="auto"/>
                          </w:divBdr>
                        </w:div>
                        <w:div w:id="940262964">
                          <w:marLeft w:val="397"/>
                          <w:marRight w:val="0"/>
                          <w:marTop w:val="0"/>
                          <w:marBottom w:val="0"/>
                          <w:divBdr>
                            <w:top w:val="none" w:sz="0" w:space="0" w:color="auto"/>
                            <w:left w:val="none" w:sz="0" w:space="0" w:color="auto"/>
                            <w:bottom w:val="none" w:sz="0" w:space="0" w:color="auto"/>
                            <w:right w:val="none" w:sz="0" w:space="0" w:color="auto"/>
                          </w:divBdr>
                        </w:div>
                        <w:div w:id="1333409116">
                          <w:marLeft w:val="113"/>
                          <w:marRight w:val="0"/>
                          <w:marTop w:val="113"/>
                          <w:marBottom w:val="0"/>
                          <w:divBdr>
                            <w:top w:val="none" w:sz="0" w:space="0" w:color="auto"/>
                            <w:left w:val="none" w:sz="0" w:space="0" w:color="auto"/>
                            <w:bottom w:val="none" w:sz="0" w:space="0" w:color="auto"/>
                            <w:right w:val="none" w:sz="0" w:space="0" w:color="auto"/>
                          </w:divBdr>
                        </w:div>
                        <w:div w:id="729235479">
                          <w:marLeft w:val="113"/>
                          <w:marRight w:val="0"/>
                          <w:marTop w:val="113"/>
                          <w:marBottom w:val="0"/>
                          <w:divBdr>
                            <w:top w:val="none" w:sz="0" w:space="0" w:color="auto"/>
                            <w:left w:val="none" w:sz="0" w:space="0" w:color="auto"/>
                            <w:bottom w:val="none" w:sz="0" w:space="0" w:color="auto"/>
                            <w:right w:val="none" w:sz="0" w:space="0" w:color="auto"/>
                          </w:divBdr>
                        </w:div>
                        <w:div w:id="1050958252">
                          <w:marLeft w:val="113"/>
                          <w:marRight w:val="0"/>
                          <w:marTop w:val="113"/>
                          <w:marBottom w:val="0"/>
                          <w:divBdr>
                            <w:top w:val="none" w:sz="0" w:space="0" w:color="auto"/>
                            <w:left w:val="none" w:sz="0" w:space="0" w:color="auto"/>
                            <w:bottom w:val="none" w:sz="0" w:space="0" w:color="auto"/>
                            <w:right w:val="none" w:sz="0" w:space="0" w:color="auto"/>
                          </w:divBdr>
                        </w:div>
                        <w:div w:id="807822494">
                          <w:marLeft w:val="113"/>
                          <w:marRight w:val="0"/>
                          <w:marTop w:val="0"/>
                          <w:marBottom w:val="0"/>
                          <w:divBdr>
                            <w:top w:val="none" w:sz="0" w:space="0" w:color="auto"/>
                            <w:left w:val="none" w:sz="0" w:space="0" w:color="auto"/>
                            <w:bottom w:val="none" w:sz="0" w:space="0" w:color="auto"/>
                            <w:right w:val="none" w:sz="0" w:space="0" w:color="auto"/>
                          </w:divBdr>
                        </w:div>
                        <w:div w:id="606814626">
                          <w:marLeft w:val="113"/>
                          <w:marRight w:val="0"/>
                          <w:marTop w:val="113"/>
                          <w:marBottom w:val="0"/>
                          <w:divBdr>
                            <w:top w:val="none" w:sz="0" w:space="0" w:color="auto"/>
                            <w:left w:val="none" w:sz="0" w:space="0" w:color="auto"/>
                            <w:bottom w:val="none" w:sz="0" w:space="0" w:color="auto"/>
                            <w:right w:val="none" w:sz="0" w:space="0" w:color="auto"/>
                          </w:divBdr>
                        </w:div>
                        <w:div w:id="1928344566">
                          <w:marLeft w:val="108"/>
                          <w:marRight w:val="0"/>
                          <w:marTop w:val="11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038839">
      <w:bodyDiv w:val="1"/>
      <w:marLeft w:val="0"/>
      <w:marRight w:val="0"/>
      <w:marTop w:val="0"/>
      <w:marBottom w:val="0"/>
      <w:divBdr>
        <w:top w:val="none" w:sz="0" w:space="0" w:color="auto"/>
        <w:left w:val="none" w:sz="0" w:space="0" w:color="auto"/>
        <w:bottom w:val="none" w:sz="0" w:space="0" w:color="auto"/>
        <w:right w:val="none" w:sz="0" w:space="0" w:color="auto"/>
      </w:divBdr>
      <w:divsChild>
        <w:div w:id="827792261">
          <w:marLeft w:val="0"/>
          <w:marRight w:val="0"/>
          <w:marTop w:val="0"/>
          <w:marBottom w:val="0"/>
          <w:divBdr>
            <w:top w:val="none" w:sz="0" w:space="0" w:color="auto"/>
            <w:left w:val="none" w:sz="0" w:space="0" w:color="auto"/>
            <w:bottom w:val="none" w:sz="0" w:space="0" w:color="auto"/>
            <w:right w:val="none" w:sz="0" w:space="0" w:color="auto"/>
          </w:divBdr>
          <w:divsChild>
            <w:div w:id="1501775538">
              <w:marLeft w:val="0"/>
              <w:marRight w:val="0"/>
              <w:marTop w:val="0"/>
              <w:marBottom w:val="0"/>
              <w:divBdr>
                <w:top w:val="none" w:sz="0" w:space="0" w:color="auto"/>
                <w:left w:val="none" w:sz="0" w:space="0" w:color="auto"/>
                <w:bottom w:val="none" w:sz="0" w:space="0" w:color="auto"/>
                <w:right w:val="none" w:sz="0" w:space="0" w:color="auto"/>
              </w:divBdr>
              <w:divsChild>
                <w:div w:id="1087582537">
                  <w:marLeft w:val="0"/>
                  <w:marRight w:val="0"/>
                  <w:marTop w:val="0"/>
                  <w:marBottom w:val="375"/>
                  <w:divBdr>
                    <w:top w:val="none" w:sz="0" w:space="0" w:color="auto"/>
                    <w:left w:val="none" w:sz="0" w:space="0" w:color="auto"/>
                    <w:bottom w:val="none" w:sz="0" w:space="0" w:color="auto"/>
                    <w:right w:val="none" w:sz="0" w:space="0" w:color="auto"/>
                  </w:divBdr>
                  <w:divsChild>
                    <w:div w:id="180629255">
                      <w:marLeft w:val="0"/>
                      <w:marRight w:val="0"/>
                      <w:marTop w:val="0"/>
                      <w:marBottom w:val="0"/>
                      <w:divBdr>
                        <w:top w:val="none" w:sz="0" w:space="0" w:color="auto"/>
                        <w:left w:val="none" w:sz="0" w:space="0" w:color="auto"/>
                        <w:bottom w:val="none" w:sz="0" w:space="0" w:color="auto"/>
                        <w:right w:val="none" w:sz="0" w:space="0" w:color="auto"/>
                      </w:divBdr>
                      <w:divsChild>
                        <w:div w:id="1020819409">
                          <w:marLeft w:val="113"/>
                          <w:marRight w:val="0"/>
                          <w:marTop w:val="113"/>
                          <w:marBottom w:val="0"/>
                          <w:divBdr>
                            <w:top w:val="none" w:sz="0" w:space="0" w:color="auto"/>
                            <w:left w:val="none" w:sz="0" w:space="0" w:color="auto"/>
                            <w:bottom w:val="none" w:sz="0" w:space="0" w:color="auto"/>
                            <w:right w:val="none" w:sz="0" w:space="0" w:color="auto"/>
                          </w:divBdr>
                        </w:div>
                        <w:div w:id="767043376">
                          <w:marLeft w:val="0"/>
                          <w:marRight w:val="0"/>
                          <w:marTop w:val="0"/>
                          <w:marBottom w:val="0"/>
                          <w:divBdr>
                            <w:top w:val="none" w:sz="0" w:space="0" w:color="auto"/>
                            <w:left w:val="none" w:sz="0" w:space="0" w:color="auto"/>
                            <w:bottom w:val="none" w:sz="0" w:space="0" w:color="auto"/>
                            <w:right w:val="none" w:sz="0" w:space="0" w:color="auto"/>
                          </w:divBdr>
                          <w:divsChild>
                            <w:div w:id="1022633925">
                              <w:marLeft w:val="113"/>
                              <w:marRight w:val="0"/>
                              <w:marTop w:val="113"/>
                              <w:marBottom w:val="0"/>
                              <w:divBdr>
                                <w:top w:val="none" w:sz="0" w:space="0" w:color="auto"/>
                                <w:left w:val="none" w:sz="0" w:space="0" w:color="auto"/>
                                <w:bottom w:val="none" w:sz="0" w:space="0" w:color="auto"/>
                                <w:right w:val="none" w:sz="0" w:space="0" w:color="auto"/>
                              </w:divBdr>
                            </w:div>
                            <w:div w:id="1256090559">
                              <w:marLeft w:val="113"/>
                              <w:marRight w:val="0"/>
                              <w:marTop w:val="113"/>
                              <w:marBottom w:val="0"/>
                              <w:divBdr>
                                <w:top w:val="none" w:sz="0" w:space="0" w:color="auto"/>
                                <w:left w:val="none" w:sz="0" w:space="0" w:color="auto"/>
                                <w:bottom w:val="none" w:sz="0" w:space="0" w:color="auto"/>
                                <w:right w:val="none" w:sz="0" w:space="0" w:color="auto"/>
                              </w:divBdr>
                            </w:div>
                            <w:div w:id="901208788">
                              <w:marLeft w:val="113"/>
                              <w:marRight w:val="0"/>
                              <w:marTop w:val="113"/>
                              <w:marBottom w:val="0"/>
                              <w:divBdr>
                                <w:top w:val="none" w:sz="0" w:space="0" w:color="auto"/>
                                <w:left w:val="none" w:sz="0" w:space="0" w:color="auto"/>
                                <w:bottom w:val="none" w:sz="0" w:space="0" w:color="auto"/>
                                <w:right w:val="none" w:sz="0" w:space="0" w:color="auto"/>
                              </w:divBdr>
                            </w:div>
                            <w:div w:id="743642464">
                              <w:marLeft w:val="113"/>
                              <w:marRight w:val="0"/>
                              <w:marTop w:val="113"/>
                              <w:marBottom w:val="0"/>
                              <w:divBdr>
                                <w:top w:val="none" w:sz="0" w:space="0" w:color="auto"/>
                                <w:left w:val="none" w:sz="0" w:space="0" w:color="auto"/>
                                <w:bottom w:val="none" w:sz="0" w:space="0" w:color="auto"/>
                                <w:right w:val="none" w:sz="0" w:space="0" w:color="auto"/>
                              </w:divBdr>
                            </w:div>
                            <w:div w:id="492917880">
                              <w:marLeft w:val="113"/>
                              <w:marRight w:val="0"/>
                              <w:marTop w:val="113"/>
                              <w:marBottom w:val="0"/>
                              <w:divBdr>
                                <w:top w:val="none" w:sz="0" w:space="0" w:color="auto"/>
                                <w:left w:val="none" w:sz="0" w:space="0" w:color="auto"/>
                                <w:bottom w:val="none" w:sz="0" w:space="0" w:color="auto"/>
                                <w:right w:val="none" w:sz="0" w:space="0" w:color="auto"/>
                              </w:divBdr>
                            </w:div>
                            <w:div w:id="588152415">
                              <w:marLeft w:val="113"/>
                              <w:marRight w:val="0"/>
                              <w:marTop w:val="113"/>
                              <w:marBottom w:val="0"/>
                              <w:divBdr>
                                <w:top w:val="none" w:sz="0" w:space="0" w:color="auto"/>
                                <w:left w:val="none" w:sz="0" w:space="0" w:color="auto"/>
                                <w:bottom w:val="none" w:sz="0" w:space="0" w:color="auto"/>
                                <w:right w:val="none" w:sz="0" w:space="0" w:color="auto"/>
                              </w:divBdr>
                            </w:div>
                            <w:div w:id="691958356">
                              <w:marLeft w:val="113"/>
                              <w:marRight w:val="0"/>
                              <w:marTop w:val="113"/>
                              <w:marBottom w:val="0"/>
                              <w:divBdr>
                                <w:top w:val="none" w:sz="0" w:space="0" w:color="auto"/>
                                <w:left w:val="none" w:sz="0" w:space="0" w:color="auto"/>
                                <w:bottom w:val="none" w:sz="0" w:space="0" w:color="auto"/>
                                <w:right w:val="none" w:sz="0" w:space="0" w:color="auto"/>
                              </w:divBdr>
                            </w:div>
                          </w:divsChild>
                        </w:div>
                        <w:div w:id="1737780819">
                          <w:marLeft w:val="0"/>
                          <w:marRight w:val="0"/>
                          <w:marTop w:val="0"/>
                          <w:marBottom w:val="0"/>
                          <w:divBdr>
                            <w:top w:val="none" w:sz="0" w:space="0" w:color="auto"/>
                            <w:left w:val="none" w:sz="0" w:space="0" w:color="auto"/>
                            <w:bottom w:val="none" w:sz="0" w:space="0" w:color="auto"/>
                            <w:right w:val="none" w:sz="0" w:space="0" w:color="auto"/>
                          </w:divBdr>
                        </w:div>
                        <w:div w:id="396318981">
                          <w:marLeft w:val="113"/>
                          <w:marRight w:val="0"/>
                          <w:marTop w:val="113"/>
                          <w:marBottom w:val="0"/>
                          <w:divBdr>
                            <w:top w:val="none" w:sz="0" w:space="0" w:color="auto"/>
                            <w:left w:val="none" w:sz="0" w:space="0" w:color="auto"/>
                            <w:bottom w:val="none" w:sz="0" w:space="0" w:color="auto"/>
                            <w:right w:val="none" w:sz="0" w:space="0" w:color="auto"/>
                          </w:divBdr>
                        </w:div>
                        <w:div w:id="684987239">
                          <w:marLeft w:val="113"/>
                          <w:marRight w:val="0"/>
                          <w:marTop w:val="113"/>
                          <w:marBottom w:val="0"/>
                          <w:divBdr>
                            <w:top w:val="none" w:sz="0" w:space="0" w:color="auto"/>
                            <w:left w:val="none" w:sz="0" w:space="0" w:color="auto"/>
                            <w:bottom w:val="none" w:sz="0" w:space="0" w:color="auto"/>
                            <w:right w:val="none" w:sz="0" w:space="0" w:color="auto"/>
                          </w:divBdr>
                        </w:div>
                        <w:div w:id="1924027970">
                          <w:marLeft w:val="397"/>
                          <w:marRight w:val="0"/>
                          <w:marTop w:val="0"/>
                          <w:marBottom w:val="0"/>
                          <w:divBdr>
                            <w:top w:val="none" w:sz="0" w:space="0" w:color="auto"/>
                            <w:left w:val="none" w:sz="0" w:space="0" w:color="auto"/>
                            <w:bottom w:val="none" w:sz="0" w:space="0" w:color="auto"/>
                            <w:right w:val="none" w:sz="0" w:space="0" w:color="auto"/>
                          </w:divBdr>
                        </w:div>
                        <w:div w:id="1435710184">
                          <w:marLeft w:val="397"/>
                          <w:marRight w:val="0"/>
                          <w:marTop w:val="0"/>
                          <w:marBottom w:val="0"/>
                          <w:divBdr>
                            <w:top w:val="none" w:sz="0" w:space="0" w:color="auto"/>
                            <w:left w:val="none" w:sz="0" w:space="0" w:color="auto"/>
                            <w:bottom w:val="none" w:sz="0" w:space="0" w:color="auto"/>
                            <w:right w:val="none" w:sz="0" w:space="0" w:color="auto"/>
                          </w:divBdr>
                        </w:div>
                        <w:div w:id="42874274">
                          <w:marLeft w:val="113"/>
                          <w:marRight w:val="0"/>
                          <w:marTop w:val="113"/>
                          <w:marBottom w:val="0"/>
                          <w:divBdr>
                            <w:top w:val="none" w:sz="0" w:space="0" w:color="auto"/>
                            <w:left w:val="none" w:sz="0" w:space="0" w:color="auto"/>
                            <w:bottom w:val="none" w:sz="0" w:space="0" w:color="auto"/>
                            <w:right w:val="none" w:sz="0" w:space="0" w:color="auto"/>
                          </w:divBdr>
                        </w:div>
                        <w:div w:id="804397615">
                          <w:marLeft w:val="397"/>
                          <w:marRight w:val="0"/>
                          <w:marTop w:val="0"/>
                          <w:marBottom w:val="0"/>
                          <w:divBdr>
                            <w:top w:val="none" w:sz="0" w:space="0" w:color="auto"/>
                            <w:left w:val="none" w:sz="0" w:space="0" w:color="auto"/>
                            <w:bottom w:val="none" w:sz="0" w:space="0" w:color="auto"/>
                            <w:right w:val="none" w:sz="0" w:space="0" w:color="auto"/>
                          </w:divBdr>
                        </w:div>
                        <w:div w:id="1785922820">
                          <w:marLeft w:val="397"/>
                          <w:marRight w:val="0"/>
                          <w:marTop w:val="0"/>
                          <w:marBottom w:val="0"/>
                          <w:divBdr>
                            <w:top w:val="none" w:sz="0" w:space="0" w:color="auto"/>
                            <w:left w:val="none" w:sz="0" w:space="0" w:color="auto"/>
                            <w:bottom w:val="none" w:sz="0" w:space="0" w:color="auto"/>
                            <w:right w:val="none" w:sz="0" w:space="0" w:color="auto"/>
                          </w:divBdr>
                        </w:div>
                        <w:div w:id="1627076303">
                          <w:marLeft w:val="397"/>
                          <w:marRight w:val="0"/>
                          <w:marTop w:val="0"/>
                          <w:marBottom w:val="0"/>
                          <w:divBdr>
                            <w:top w:val="none" w:sz="0" w:space="0" w:color="auto"/>
                            <w:left w:val="none" w:sz="0" w:space="0" w:color="auto"/>
                            <w:bottom w:val="none" w:sz="0" w:space="0" w:color="auto"/>
                            <w:right w:val="none" w:sz="0" w:space="0" w:color="auto"/>
                          </w:divBdr>
                        </w:div>
                        <w:div w:id="991910649">
                          <w:marLeft w:val="397"/>
                          <w:marRight w:val="0"/>
                          <w:marTop w:val="0"/>
                          <w:marBottom w:val="0"/>
                          <w:divBdr>
                            <w:top w:val="none" w:sz="0" w:space="0" w:color="auto"/>
                            <w:left w:val="none" w:sz="0" w:space="0" w:color="auto"/>
                            <w:bottom w:val="none" w:sz="0" w:space="0" w:color="auto"/>
                            <w:right w:val="none" w:sz="0" w:space="0" w:color="auto"/>
                          </w:divBdr>
                        </w:div>
                        <w:div w:id="846286790">
                          <w:marLeft w:val="113"/>
                          <w:marRight w:val="0"/>
                          <w:marTop w:val="113"/>
                          <w:marBottom w:val="0"/>
                          <w:divBdr>
                            <w:top w:val="none" w:sz="0" w:space="0" w:color="auto"/>
                            <w:left w:val="none" w:sz="0" w:space="0" w:color="auto"/>
                            <w:bottom w:val="none" w:sz="0" w:space="0" w:color="auto"/>
                            <w:right w:val="none" w:sz="0" w:space="0" w:color="auto"/>
                          </w:divBdr>
                        </w:div>
                        <w:div w:id="1971782084">
                          <w:marLeft w:val="113"/>
                          <w:marRight w:val="0"/>
                          <w:marTop w:val="0"/>
                          <w:marBottom w:val="0"/>
                          <w:divBdr>
                            <w:top w:val="none" w:sz="0" w:space="0" w:color="auto"/>
                            <w:left w:val="none" w:sz="0" w:space="0" w:color="auto"/>
                            <w:bottom w:val="none" w:sz="0" w:space="0" w:color="auto"/>
                            <w:right w:val="none" w:sz="0" w:space="0" w:color="auto"/>
                          </w:divBdr>
                        </w:div>
                        <w:div w:id="950747605">
                          <w:marLeft w:val="113"/>
                          <w:marRight w:val="0"/>
                          <w:marTop w:val="0"/>
                          <w:marBottom w:val="0"/>
                          <w:divBdr>
                            <w:top w:val="none" w:sz="0" w:space="0" w:color="auto"/>
                            <w:left w:val="none" w:sz="0" w:space="0" w:color="auto"/>
                            <w:bottom w:val="none" w:sz="0" w:space="0" w:color="auto"/>
                            <w:right w:val="none" w:sz="0" w:space="0" w:color="auto"/>
                          </w:divBdr>
                        </w:div>
                        <w:div w:id="309288335">
                          <w:marLeft w:val="113"/>
                          <w:marRight w:val="0"/>
                          <w:marTop w:val="113"/>
                          <w:marBottom w:val="0"/>
                          <w:divBdr>
                            <w:top w:val="none" w:sz="0" w:space="0" w:color="auto"/>
                            <w:left w:val="none" w:sz="0" w:space="0" w:color="auto"/>
                            <w:bottom w:val="none" w:sz="0" w:space="0" w:color="auto"/>
                            <w:right w:val="none" w:sz="0" w:space="0" w:color="auto"/>
                          </w:divBdr>
                        </w:div>
                        <w:div w:id="1565796267">
                          <w:marLeft w:val="113"/>
                          <w:marRight w:val="0"/>
                          <w:marTop w:val="113"/>
                          <w:marBottom w:val="0"/>
                          <w:divBdr>
                            <w:top w:val="none" w:sz="0" w:space="0" w:color="auto"/>
                            <w:left w:val="none" w:sz="0" w:space="0" w:color="auto"/>
                            <w:bottom w:val="none" w:sz="0" w:space="0" w:color="auto"/>
                            <w:right w:val="none" w:sz="0" w:space="0" w:color="auto"/>
                          </w:divBdr>
                        </w:div>
                        <w:div w:id="1599753645">
                          <w:marLeft w:val="397"/>
                          <w:marRight w:val="0"/>
                          <w:marTop w:val="113"/>
                          <w:marBottom w:val="0"/>
                          <w:divBdr>
                            <w:top w:val="none" w:sz="0" w:space="0" w:color="auto"/>
                            <w:left w:val="none" w:sz="0" w:space="0" w:color="auto"/>
                            <w:bottom w:val="none" w:sz="0" w:space="0" w:color="auto"/>
                            <w:right w:val="none" w:sz="0" w:space="0" w:color="auto"/>
                          </w:divBdr>
                        </w:div>
                        <w:div w:id="198081674">
                          <w:marLeft w:val="397"/>
                          <w:marRight w:val="0"/>
                          <w:marTop w:val="0"/>
                          <w:marBottom w:val="0"/>
                          <w:divBdr>
                            <w:top w:val="none" w:sz="0" w:space="0" w:color="auto"/>
                            <w:left w:val="none" w:sz="0" w:space="0" w:color="auto"/>
                            <w:bottom w:val="none" w:sz="0" w:space="0" w:color="auto"/>
                            <w:right w:val="none" w:sz="0" w:space="0" w:color="auto"/>
                          </w:divBdr>
                        </w:div>
                        <w:div w:id="1811745669">
                          <w:marLeft w:val="397"/>
                          <w:marRight w:val="0"/>
                          <w:marTop w:val="0"/>
                          <w:marBottom w:val="0"/>
                          <w:divBdr>
                            <w:top w:val="none" w:sz="0" w:space="0" w:color="auto"/>
                            <w:left w:val="none" w:sz="0" w:space="0" w:color="auto"/>
                            <w:bottom w:val="none" w:sz="0" w:space="0" w:color="auto"/>
                            <w:right w:val="none" w:sz="0" w:space="0" w:color="auto"/>
                          </w:divBdr>
                        </w:div>
                        <w:div w:id="1867868089">
                          <w:marLeft w:val="397"/>
                          <w:marRight w:val="0"/>
                          <w:marTop w:val="0"/>
                          <w:marBottom w:val="0"/>
                          <w:divBdr>
                            <w:top w:val="none" w:sz="0" w:space="0" w:color="auto"/>
                            <w:left w:val="none" w:sz="0" w:space="0" w:color="auto"/>
                            <w:bottom w:val="none" w:sz="0" w:space="0" w:color="auto"/>
                            <w:right w:val="none" w:sz="0" w:space="0" w:color="auto"/>
                          </w:divBdr>
                        </w:div>
                        <w:div w:id="1242593635">
                          <w:marLeft w:val="113"/>
                          <w:marRight w:val="0"/>
                          <w:marTop w:val="113"/>
                          <w:marBottom w:val="0"/>
                          <w:divBdr>
                            <w:top w:val="none" w:sz="0" w:space="0" w:color="auto"/>
                            <w:left w:val="none" w:sz="0" w:space="0" w:color="auto"/>
                            <w:bottom w:val="none" w:sz="0" w:space="0" w:color="auto"/>
                            <w:right w:val="none" w:sz="0" w:space="0" w:color="auto"/>
                          </w:divBdr>
                        </w:div>
                        <w:div w:id="2030983860">
                          <w:marLeft w:val="113"/>
                          <w:marRight w:val="0"/>
                          <w:marTop w:val="113"/>
                          <w:marBottom w:val="0"/>
                          <w:divBdr>
                            <w:top w:val="none" w:sz="0" w:space="0" w:color="auto"/>
                            <w:left w:val="none" w:sz="0" w:space="0" w:color="auto"/>
                            <w:bottom w:val="none" w:sz="0" w:space="0" w:color="auto"/>
                            <w:right w:val="none" w:sz="0" w:space="0" w:color="auto"/>
                          </w:divBdr>
                        </w:div>
                        <w:div w:id="1588423672">
                          <w:marLeft w:val="397"/>
                          <w:marRight w:val="0"/>
                          <w:marTop w:val="0"/>
                          <w:marBottom w:val="0"/>
                          <w:divBdr>
                            <w:top w:val="none" w:sz="0" w:space="0" w:color="auto"/>
                            <w:left w:val="none" w:sz="0" w:space="0" w:color="auto"/>
                            <w:bottom w:val="none" w:sz="0" w:space="0" w:color="auto"/>
                            <w:right w:val="none" w:sz="0" w:space="0" w:color="auto"/>
                          </w:divBdr>
                        </w:div>
                        <w:div w:id="925115413">
                          <w:marLeft w:val="397"/>
                          <w:marRight w:val="0"/>
                          <w:marTop w:val="0"/>
                          <w:marBottom w:val="0"/>
                          <w:divBdr>
                            <w:top w:val="none" w:sz="0" w:space="0" w:color="auto"/>
                            <w:left w:val="none" w:sz="0" w:space="0" w:color="auto"/>
                            <w:bottom w:val="none" w:sz="0" w:space="0" w:color="auto"/>
                            <w:right w:val="none" w:sz="0" w:space="0" w:color="auto"/>
                          </w:divBdr>
                        </w:div>
                        <w:div w:id="1263294596">
                          <w:marLeft w:val="113"/>
                          <w:marRight w:val="0"/>
                          <w:marTop w:val="113"/>
                          <w:marBottom w:val="0"/>
                          <w:divBdr>
                            <w:top w:val="none" w:sz="0" w:space="0" w:color="auto"/>
                            <w:left w:val="none" w:sz="0" w:space="0" w:color="auto"/>
                            <w:bottom w:val="none" w:sz="0" w:space="0" w:color="auto"/>
                            <w:right w:val="none" w:sz="0" w:space="0" w:color="auto"/>
                          </w:divBdr>
                        </w:div>
                        <w:div w:id="1443306011">
                          <w:marLeft w:val="113"/>
                          <w:marRight w:val="0"/>
                          <w:marTop w:val="0"/>
                          <w:marBottom w:val="0"/>
                          <w:divBdr>
                            <w:top w:val="none" w:sz="0" w:space="0" w:color="auto"/>
                            <w:left w:val="none" w:sz="0" w:space="0" w:color="auto"/>
                            <w:bottom w:val="none" w:sz="0" w:space="0" w:color="auto"/>
                            <w:right w:val="none" w:sz="0" w:space="0" w:color="auto"/>
                          </w:divBdr>
                        </w:div>
                        <w:div w:id="123233097">
                          <w:marLeft w:val="113"/>
                          <w:marRight w:val="0"/>
                          <w:marTop w:val="113"/>
                          <w:marBottom w:val="0"/>
                          <w:divBdr>
                            <w:top w:val="none" w:sz="0" w:space="0" w:color="auto"/>
                            <w:left w:val="none" w:sz="0" w:space="0" w:color="auto"/>
                            <w:bottom w:val="none" w:sz="0" w:space="0" w:color="auto"/>
                            <w:right w:val="none" w:sz="0" w:space="0" w:color="auto"/>
                          </w:divBdr>
                        </w:div>
                        <w:div w:id="367488421">
                          <w:marLeft w:val="113"/>
                          <w:marRight w:val="0"/>
                          <w:marTop w:val="113"/>
                          <w:marBottom w:val="0"/>
                          <w:divBdr>
                            <w:top w:val="none" w:sz="0" w:space="0" w:color="auto"/>
                            <w:left w:val="none" w:sz="0" w:space="0" w:color="auto"/>
                            <w:bottom w:val="none" w:sz="0" w:space="0" w:color="auto"/>
                            <w:right w:val="none" w:sz="0" w:space="0" w:color="auto"/>
                          </w:divBdr>
                        </w:div>
                        <w:div w:id="117338686">
                          <w:marLeft w:val="113"/>
                          <w:marRight w:val="0"/>
                          <w:marTop w:val="0"/>
                          <w:marBottom w:val="0"/>
                          <w:divBdr>
                            <w:top w:val="none" w:sz="0" w:space="0" w:color="auto"/>
                            <w:left w:val="none" w:sz="0" w:space="0" w:color="auto"/>
                            <w:bottom w:val="none" w:sz="0" w:space="0" w:color="auto"/>
                            <w:right w:val="none" w:sz="0" w:space="0" w:color="auto"/>
                          </w:divBdr>
                        </w:div>
                        <w:div w:id="1815877128">
                          <w:marLeft w:val="113"/>
                          <w:marRight w:val="0"/>
                          <w:marTop w:val="0"/>
                          <w:marBottom w:val="0"/>
                          <w:divBdr>
                            <w:top w:val="none" w:sz="0" w:space="0" w:color="auto"/>
                            <w:left w:val="none" w:sz="0" w:space="0" w:color="auto"/>
                            <w:bottom w:val="none" w:sz="0" w:space="0" w:color="auto"/>
                            <w:right w:val="none" w:sz="0" w:space="0" w:color="auto"/>
                          </w:divBdr>
                        </w:div>
                        <w:div w:id="745490101">
                          <w:marLeft w:val="113"/>
                          <w:marRight w:val="0"/>
                          <w:marTop w:val="113"/>
                          <w:marBottom w:val="0"/>
                          <w:divBdr>
                            <w:top w:val="none" w:sz="0" w:space="0" w:color="auto"/>
                            <w:left w:val="none" w:sz="0" w:space="0" w:color="auto"/>
                            <w:bottom w:val="none" w:sz="0" w:space="0" w:color="auto"/>
                            <w:right w:val="none" w:sz="0" w:space="0" w:color="auto"/>
                          </w:divBdr>
                        </w:div>
                        <w:div w:id="874512545">
                          <w:marLeft w:val="113"/>
                          <w:marRight w:val="0"/>
                          <w:marTop w:val="113"/>
                          <w:marBottom w:val="0"/>
                          <w:divBdr>
                            <w:top w:val="none" w:sz="0" w:space="0" w:color="auto"/>
                            <w:left w:val="none" w:sz="0" w:space="0" w:color="auto"/>
                            <w:bottom w:val="none" w:sz="0" w:space="0" w:color="auto"/>
                            <w:right w:val="none" w:sz="0" w:space="0" w:color="auto"/>
                          </w:divBdr>
                        </w:div>
                        <w:div w:id="677777074">
                          <w:marLeft w:val="113"/>
                          <w:marRight w:val="0"/>
                          <w:marTop w:val="113"/>
                          <w:marBottom w:val="0"/>
                          <w:divBdr>
                            <w:top w:val="none" w:sz="0" w:space="0" w:color="auto"/>
                            <w:left w:val="none" w:sz="0" w:space="0" w:color="auto"/>
                            <w:bottom w:val="none" w:sz="0" w:space="0" w:color="auto"/>
                            <w:right w:val="none" w:sz="0" w:space="0" w:color="auto"/>
                          </w:divBdr>
                        </w:div>
                        <w:div w:id="1207831616">
                          <w:marLeft w:val="113"/>
                          <w:marRight w:val="0"/>
                          <w:marTop w:val="113"/>
                          <w:marBottom w:val="0"/>
                          <w:divBdr>
                            <w:top w:val="none" w:sz="0" w:space="0" w:color="auto"/>
                            <w:left w:val="none" w:sz="0" w:space="0" w:color="auto"/>
                            <w:bottom w:val="none" w:sz="0" w:space="0" w:color="auto"/>
                            <w:right w:val="none" w:sz="0" w:space="0" w:color="auto"/>
                          </w:divBdr>
                        </w:div>
                        <w:div w:id="207029637">
                          <w:marLeft w:val="113"/>
                          <w:marRight w:val="0"/>
                          <w:marTop w:val="113"/>
                          <w:marBottom w:val="0"/>
                          <w:divBdr>
                            <w:top w:val="none" w:sz="0" w:space="0" w:color="auto"/>
                            <w:left w:val="none" w:sz="0" w:space="0" w:color="auto"/>
                            <w:bottom w:val="none" w:sz="0" w:space="0" w:color="auto"/>
                            <w:right w:val="none" w:sz="0" w:space="0" w:color="auto"/>
                          </w:divBdr>
                        </w:div>
                        <w:div w:id="1335035084">
                          <w:marLeft w:val="113"/>
                          <w:marRight w:val="0"/>
                          <w:marTop w:val="113"/>
                          <w:marBottom w:val="0"/>
                          <w:divBdr>
                            <w:top w:val="none" w:sz="0" w:space="0" w:color="auto"/>
                            <w:left w:val="none" w:sz="0" w:space="0" w:color="auto"/>
                            <w:bottom w:val="none" w:sz="0" w:space="0" w:color="auto"/>
                            <w:right w:val="none" w:sz="0" w:space="0" w:color="auto"/>
                          </w:divBdr>
                        </w:div>
                        <w:div w:id="577449370">
                          <w:marLeft w:val="113"/>
                          <w:marRight w:val="0"/>
                          <w:marTop w:val="11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117768">
      <w:bodyDiv w:val="1"/>
      <w:marLeft w:val="0"/>
      <w:marRight w:val="0"/>
      <w:marTop w:val="0"/>
      <w:marBottom w:val="0"/>
      <w:divBdr>
        <w:top w:val="none" w:sz="0" w:space="0" w:color="auto"/>
        <w:left w:val="none" w:sz="0" w:space="0" w:color="auto"/>
        <w:bottom w:val="none" w:sz="0" w:space="0" w:color="auto"/>
        <w:right w:val="none" w:sz="0" w:space="0" w:color="auto"/>
      </w:divBdr>
      <w:divsChild>
        <w:div w:id="687175366">
          <w:marLeft w:val="0"/>
          <w:marRight w:val="0"/>
          <w:marTop w:val="0"/>
          <w:marBottom w:val="0"/>
          <w:divBdr>
            <w:top w:val="none" w:sz="0" w:space="0" w:color="auto"/>
            <w:left w:val="none" w:sz="0" w:space="0" w:color="auto"/>
            <w:bottom w:val="none" w:sz="0" w:space="0" w:color="auto"/>
            <w:right w:val="none" w:sz="0" w:space="0" w:color="auto"/>
          </w:divBdr>
          <w:divsChild>
            <w:div w:id="553124038">
              <w:marLeft w:val="0"/>
              <w:marRight w:val="0"/>
              <w:marTop w:val="0"/>
              <w:marBottom w:val="0"/>
              <w:divBdr>
                <w:top w:val="none" w:sz="0" w:space="0" w:color="auto"/>
                <w:left w:val="none" w:sz="0" w:space="0" w:color="auto"/>
                <w:bottom w:val="none" w:sz="0" w:space="0" w:color="auto"/>
                <w:right w:val="none" w:sz="0" w:space="0" w:color="auto"/>
              </w:divBdr>
              <w:divsChild>
                <w:div w:id="1743023012">
                  <w:marLeft w:val="0"/>
                  <w:marRight w:val="0"/>
                  <w:marTop w:val="0"/>
                  <w:marBottom w:val="375"/>
                  <w:divBdr>
                    <w:top w:val="none" w:sz="0" w:space="0" w:color="auto"/>
                    <w:left w:val="none" w:sz="0" w:space="0" w:color="auto"/>
                    <w:bottom w:val="none" w:sz="0" w:space="0" w:color="auto"/>
                    <w:right w:val="none" w:sz="0" w:space="0" w:color="auto"/>
                  </w:divBdr>
                  <w:divsChild>
                    <w:div w:id="1948343715">
                      <w:marLeft w:val="0"/>
                      <w:marRight w:val="0"/>
                      <w:marTop w:val="0"/>
                      <w:marBottom w:val="0"/>
                      <w:divBdr>
                        <w:top w:val="none" w:sz="0" w:space="0" w:color="auto"/>
                        <w:left w:val="none" w:sz="0" w:space="0" w:color="auto"/>
                        <w:bottom w:val="none" w:sz="0" w:space="0" w:color="auto"/>
                        <w:right w:val="none" w:sz="0" w:space="0" w:color="auto"/>
                      </w:divBdr>
                      <w:divsChild>
                        <w:div w:id="191189689">
                          <w:marLeft w:val="0"/>
                          <w:marRight w:val="0"/>
                          <w:marTop w:val="0"/>
                          <w:marBottom w:val="0"/>
                          <w:divBdr>
                            <w:top w:val="none" w:sz="0" w:space="0" w:color="auto"/>
                            <w:left w:val="none" w:sz="0" w:space="0" w:color="auto"/>
                            <w:bottom w:val="none" w:sz="0" w:space="0" w:color="auto"/>
                            <w:right w:val="none" w:sz="0" w:space="0" w:color="auto"/>
                          </w:divBdr>
                        </w:div>
                        <w:div w:id="403531277">
                          <w:marLeft w:val="108"/>
                          <w:marRight w:val="0"/>
                          <w:marTop w:val="0"/>
                          <w:marBottom w:val="0"/>
                          <w:divBdr>
                            <w:top w:val="none" w:sz="0" w:space="0" w:color="auto"/>
                            <w:left w:val="none" w:sz="0" w:space="0" w:color="auto"/>
                            <w:bottom w:val="none" w:sz="0" w:space="0" w:color="auto"/>
                            <w:right w:val="none" w:sz="0" w:space="0" w:color="auto"/>
                          </w:divBdr>
                        </w:div>
                        <w:div w:id="477069007">
                          <w:marLeft w:val="346"/>
                          <w:marRight w:val="238"/>
                          <w:marTop w:val="0"/>
                          <w:marBottom w:val="0"/>
                          <w:divBdr>
                            <w:top w:val="none" w:sz="0" w:space="0" w:color="auto"/>
                            <w:left w:val="none" w:sz="0" w:space="0" w:color="auto"/>
                            <w:bottom w:val="none" w:sz="0" w:space="0" w:color="auto"/>
                            <w:right w:val="none" w:sz="0" w:space="0" w:color="auto"/>
                          </w:divBdr>
                        </w:div>
                        <w:div w:id="182718534">
                          <w:marLeft w:val="108"/>
                          <w:marRight w:val="0"/>
                          <w:marTop w:val="0"/>
                          <w:marBottom w:val="0"/>
                          <w:divBdr>
                            <w:top w:val="none" w:sz="0" w:space="0" w:color="auto"/>
                            <w:left w:val="none" w:sz="0" w:space="0" w:color="auto"/>
                            <w:bottom w:val="none" w:sz="0" w:space="0" w:color="auto"/>
                            <w:right w:val="none" w:sz="0" w:space="0" w:color="auto"/>
                          </w:divBdr>
                        </w:div>
                        <w:div w:id="1566061692">
                          <w:marLeft w:val="556"/>
                          <w:marRight w:val="0"/>
                          <w:marTop w:val="0"/>
                          <w:marBottom w:val="0"/>
                          <w:divBdr>
                            <w:top w:val="none" w:sz="0" w:space="0" w:color="auto"/>
                            <w:left w:val="none" w:sz="0" w:space="0" w:color="auto"/>
                            <w:bottom w:val="none" w:sz="0" w:space="0" w:color="auto"/>
                            <w:right w:val="none" w:sz="0" w:space="0" w:color="auto"/>
                          </w:divBdr>
                        </w:div>
                        <w:div w:id="234164354">
                          <w:marLeft w:val="556"/>
                          <w:marRight w:val="0"/>
                          <w:marTop w:val="0"/>
                          <w:marBottom w:val="0"/>
                          <w:divBdr>
                            <w:top w:val="none" w:sz="0" w:space="0" w:color="auto"/>
                            <w:left w:val="none" w:sz="0" w:space="0" w:color="auto"/>
                            <w:bottom w:val="none" w:sz="0" w:space="0" w:color="auto"/>
                            <w:right w:val="none" w:sz="0" w:space="0" w:color="auto"/>
                          </w:divBdr>
                        </w:div>
                        <w:div w:id="1237861639">
                          <w:marLeft w:val="556"/>
                          <w:marRight w:val="0"/>
                          <w:marTop w:val="0"/>
                          <w:marBottom w:val="0"/>
                          <w:divBdr>
                            <w:top w:val="none" w:sz="0" w:space="0" w:color="auto"/>
                            <w:left w:val="none" w:sz="0" w:space="0" w:color="auto"/>
                            <w:bottom w:val="none" w:sz="0" w:space="0" w:color="auto"/>
                            <w:right w:val="none" w:sz="0" w:space="0" w:color="auto"/>
                          </w:divBdr>
                        </w:div>
                        <w:div w:id="1032919899">
                          <w:marLeft w:val="556"/>
                          <w:marRight w:val="0"/>
                          <w:marTop w:val="0"/>
                          <w:marBottom w:val="0"/>
                          <w:divBdr>
                            <w:top w:val="none" w:sz="0" w:space="0" w:color="auto"/>
                            <w:left w:val="none" w:sz="0" w:space="0" w:color="auto"/>
                            <w:bottom w:val="none" w:sz="0" w:space="0" w:color="auto"/>
                            <w:right w:val="none" w:sz="0" w:space="0" w:color="auto"/>
                          </w:divBdr>
                        </w:div>
                        <w:div w:id="1889757967">
                          <w:marLeft w:val="556"/>
                          <w:marRight w:val="0"/>
                          <w:marTop w:val="0"/>
                          <w:marBottom w:val="0"/>
                          <w:divBdr>
                            <w:top w:val="none" w:sz="0" w:space="0" w:color="auto"/>
                            <w:left w:val="none" w:sz="0" w:space="0" w:color="auto"/>
                            <w:bottom w:val="none" w:sz="0" w:space="0" w:color="auto"/>
                            <w:right w:val="none" w:sz="0" w:space="0" w:color="auto"/>
                          </w:divBdr>
                        </w:div>
                        <w:div w:id="953437249">
                          <w:marLeft w:val="108"/>
                          <w:marRight w:val="0"/>
                          <w:marTop w:val="0"/>
                          <w:marBottom w:val="0"/>
                          <w:divBdr>
                            <w:top w:val="none" w:sz="0" w:space="0" w:color="auto"/>
                            <w:left w:val="none" w:sz="0" w:space="0" w:color="auto"/>
                            <w:bottom w:val="none" w:sz="0" w:space="0" w:color="auto"/>
                            <w:right w:val="none" w:sz="0" w:space="0" w:color="auto"/>
                          </w:divBdr>
                        </w:div>
                        <w:div w:id="2006204111">
                          <w:marLeft w:val="108"/>
                          <w:marRight w:val="0"/>
                          <w:marTop w:val="0"/>
                          <w:marBottom w:val="0"/>
                          <w:divBdr>
                            <w:top w:val="none" w:sz="0" w:space="0" w:color="auto"/>
                            <w:left w:val="none" w:sz="0" w:space="0" w:color="auto"/>
                            <w:bottom w:val="none" w:sz="0" w:space="0" w:color="auto"/>
                            <w:right w:val="none" w:sz="0" w:space="0" w:color="auto"/>
                          </w:divBdr>
                        </w:div>
                        <w:div w:id="636103754">
                          <w:marLeft w:val="108"/>
                          <w:marRight w:val="0"/>
                          <w:marTop w:val="0"/>
                          <w:marBottom w:val="0"/>
                          <w:divBdr>
                            <w:top w:val="none" w:sz="0" w:space="0" w:color="auto"/>
                            <w:left w:val="none" w:sz="0" w:space="0" w:color="auto"/>
                            <w:bottom w:val="none" w:sz="0" w:space="0" w:color="auto"/>
                            <w:right w:val="none" w:sz="0" w:space="0" w:color="auto"/>
                          </w:divBdr>
                        </w:div>
                        <w:div w:id="521744460">
                          <w:marLeft w:val="108"/>
                          <w:marRight w:val="0"/>
                          <w:marTop w:val="0"/>
                          <w:marBottom w:val="0"/>
                          <w:divBdr>
                            <w:top w:val="none" w:sz="0" w:space="0" w:color="auto"/>
                            <w:left w:val="none" w:sz="0" w:space="0" w:color="auto"/>
                            <w:bottom w:val="none" w:sz="0" w:space="0" w:color="auto"/>
                            <w:right w:val="none" w:sz="0" w:space="0" w:color="auto"/>
                          </w:divBdr>
                        </w:div>
                        <w:div w:id="1908567783">
                          <w:marLeft w:val="108"/>
                          <w:marRight w:val="0"/>
                          <w:marTop w:val="0"/>
                          <w:marBottom w:val="0"/>
                          <w:divBdr>
                            <w:top w:val="none" w:sz="0" w:space="0" w:color="auto"/>
                            <w:left w:val="none" w:sz="0" w:space="0" w:color="auto"/>
                            <w:bottom w:val="none" w:sz="0" w:space="0" w:color="auto"/>
                            <w:right w:val="none" w:sz="0" w:space="0" w:color="auto"/>
                          </w:divBdr>
                        </w:div>
                        <w:div w:id="975992929">
                          <w:marLeft w:val="108"/>
                          <w:marRight w:val="0"/>
                          <w:marTop w:val="0"/>
                          <w:marBottom w:val="0"/>
                          <w:divBdr>
                            <w:top w:val="none" w:sz="0" w:space="0" w:color="auto"/>
                            <w:left w:val="none" w:sz="0" w:space="0" w:color="auto"/>
                            <w:bottom w:val="none" w:sz="0" w:space="0" w:color="auto"/>
                            <w:right w:val="none" w:sz="0" w:space="0" w:color="auto"/>
                          </w:divBdr>
                        </w:div>
                        <w:div w:id="1428844057">
                          <w:marLeft w:val="108"/>
                          <w:marRight w:val="0"/>
                          <w:marTop w:val="0"/>
                          <w:marBottom w:val="0"/>
                          <w:divBdr>
                            <w:top w:val="none" w:sz="0" w:space="0" w:color="auto"/>
                            <w:left w:val="none" w:sz="0" w:space="0" w:color="auto"/>
                            <w:bottom w:val="none" w:sz="0" w:space="0" w:color="auto"/>
                            <w:right w:val="none" w:sz="0" w:space="0" w:color="auto"/>
                          </w:divBdr>
                        </w:div>
                        <w:div w:id="1572888121">
                          <w:marLeft w:val="181"/>
                          <w:marRight w:val="181"/>
                          <w:marTop w:val="0"/>
                          <w:marBottom w:val="0"/>
                          <w:divBdr>
                            <w:top w:val="none" w:sz="0" w:space="0" w:color="auto"/>
                            <w:left w:val="none" w:sz="0" w:space="0" w:color="auto"/>
                            <w:bottom w:val="none" w:sz="0" w:space="0" w:color="auto"/>
                            <w:right w:val="none" w:sz="0" w:space="0" w:color="auto"/>
                          </w:divBdr>
                        </w:div>
                        <w:div w:id="1631545139">
                          <w:marLeft w:val="108"/>
                          <w:marRight w:val="0"/>
                          <w:marTop w:val="0"/>
                          <w:marBottom w:val="0"/>
                          <w:divBdr>
                            <w:top w:val="none" w:sz="0" w:space="0" w:color="auto"/>
                            <w:left w:val="none" w:sz="0" w:space="0" w:color="auto"/>
                            <w:bottom w:val="none" w:sz="0" w:space="0" w:color="auto"/>
                            <w:right w:val="none" w:sz="0" w:space="0" w:color="auto"/>
                          </w:divBdr>
                        </w:div>
                        <w:div w:id="827671191">
                          <w:marLeft w:val="108"/>
                          <w:marRight w:val="0"/>
                          <w:marTop w:val="0"/>
                          <w:marBottom w:val="0"/>
                          <w:divBdr>
                            <w:top w:val="none" w:sz="0" w:space="0" w:color="auto"/>
                            <w:left w:val="none" w:sz="0" w:space="0" w:color="auto"/>
                            <w:bottom w:val="none" w:sz="0" w:space="0" w:color="auto"/>
                            <w:right w:val="none" w:sz="0" w:space="0" w:color="auto"/>
                          </w:divBdr>
                        </w:div>
                        <w:div w:id="1166628707">
                          <w:marLeft w:val="108"/>
                          <w:marRight w:val="0"/>
                          <w:marTop w:val="0"/>
                          <w:marBottom w:val="0"/>
                          <w:divBdr>
                            <w:top w:val="none" w:sz="0" w:space="0" w:color="auto"/>
                            <w:left w:val="none" w:sz="0" w:space="0" w:color="auto"/>
                            <w:bottom w:val="none" w:sz="0" w:space="0" w:color="auto"/>
                            <w:right w:val="none" w:sz="0" w:space="0" w:color="auto"/>
                          </w:divBdr>
                        </w:div>
                        <w:div w:id="478576514">
                          <w:marLeft w:val="108"/>
                          <w:marRight w:val="0"/>
                          <w:marTop w:val="0"/>
                          <w:marBottom w:val="0"/>
                          <w:divBdr>
                            <w:top w:val="none" w:sz="0" w:space="0" w:color="auto"/>
                            <w:left w:val="none" w:sz="0" w:space="0" w:color="auto"/>
                            <w:bottom w:val="none" w:sz="0" w:space="0" w:color="auto"/>
                            <w:right w:val="none" w:sz="0" w:space="0" w:color="auto"/>
                          </w:divBdr>
                        </w:div>
                        <w:div w:id="1489899700">
                          <w:marLeft w:val="108"/>
                          <w:marRight w:val="0"/>
                          <w:marTop w:val="0"/>
                          <w:marBottom w:val="0"/>
                          <w:divBdr>
                            <w:top w:val="none" w:sz="0" w:space="0" w:color="auto"/>
                            <w:left w:val="none" w:sz="0" w:space="0" w:color="auto"/>
                            <w:bottom w:val="none" w:sz="0" w:space="0" w:color="auto"/>
                            <w:right w:val="none" w:sz="0" w:space="0" w:color="auto"/>
                          </w:divBdr>
                        </w:div>
                        <w:div w:id="1262834284">
                          <w:marLeft w:val="108"/>
                          <w:marRight w:val="0"/>
                          <w:marTop w:val="0"/>
                          <w:marBottom w:val="0"/>
                          <w:divBdr>
                            <w:top w:val="none" w:sz="0" w:space="0" w:color="auto"/>
                            <w:left w:val="none" w:sz="0" w:space="0" w:color="auto"/>
                            <w:bottom w:val="none" w:sz="0" w:space="0" w:color="auto"/>
                            <w:right w:val="none" w:sz="0" w:space="0" w:color="auto"/>
                          </w:divBdr>
                        </w:div>
                        <w:div w:id="696352266">
                          <w:marLeft w:val="108"/>
                          <w:marRight w:val="0"/>
                          <w:marTop w:val="0"/>
                          <w:marBottom w:val="0"/>
                          <w:divBdr>
                            <w:top w:val="none" w:sz="0" w:space="0" w:color="auto"/>
                            <w:left w:val="none" w:sz="0" w:space="0" w:color="auto"/>
                            <w:bottom w:val="none" w:sz="0" w:space="0" w:color="auto"/>
                            <w:right w:val="none" w:sz="0" w:space="0" w:color="auto"/>
                          </w:divBdr>
                        </w:div>
                        <w:div w:id="1642034224">
                          <w:marLeft w:val="108"/>
                          <w:marRight w:val="0"/>
                          <w:marTop w:val="0"/>
                          <w:marBottom w:val="0"/>
                          <w:divBdr>
                            <w:top w:val="none" w:sz="0" w:space="0" w:color="auto"/>
                            <w:left w:val="none" w:sz="0" w:space="0" w:color="auto"/>
                            <w:bottom w:val="none" w:sz="0" w:space="0" w:color="auto"/>
                            <w:right w:val="none" w:sz="0" w:space="0" w:color="auto"/>
                          </w:divBdr>
                        </w:div>
                        <w:div w:id="2096780511">
                          <w:marLeft w:val="108"/>
                          <w:marRight w:val="0"/>
                          <w:marTop w:val="0"/>
                          <w:marBottom w:val="0"/>
                          <w:divBdr>
                            <w:top w:val="none" w:sz="0" w:space="0" w:color="auto"/>
                            <w:left w:val="none" w:sz="0" w:space="0" w:color="auto"/>
                            <w:bottom w:val="none" w:sz="0" w:space="0" w:color="auto"/>
                            <w:right w:val="none" w:sz="0" w:space="0" w:color="auto"/>
                          </w:divBdr>
                        </w:div>
                        <w:div w:id="334184293">
                          <w:marLeft w:val="108"/>
                          <w:marRight w:val="0"/>
                          <w:marTop w:val="0"/>
                          <w:marBottom w:val="0"/>
                          <w:divBdr>
                            <w:top w:val="none" w:sz="0" w:space="0" w:color="auto"/>
                            <w:left w:val="none" w:sz="0" w:space="0" w:color="auto"/>
                            <w:bottom w:val="none" w:sz="0" w:space="0" w:color="auto"/>
                            <w:right w:val="none" w:sz="0" w:space="0" w:color="auto"/>
                          </w:divBdr>
                        </w:div>
                        <w:div w:id="650981779">
                          <w:marLeft w:val="10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vozqueda.blogspot.com/2018/11/52-de-la-pre-transicion-iv-y-final-1973.html" TargetMode="External"/><Relationship Id="rId3" Type="http://schemas.openxmlformats.org/officeDocument/2006/relationships/settings" Target="settings.xml"/><Relationship Id="rId7" Type="http://schemas.openxmlformats.org/officeDocument/2006/relationships/hyperlink" Target="http://convozqueda.blogspot.com/2018/11/51-de-la-pre-transicion-iii-1960-1972.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vozqueda.blogspot.com/2018/11/50-rev-de-la-pre-transicion-ii-1950-1959.html" TargetMode="External"/><Relationship Id="rId11" Type="http://schemas.openxmlformats.org/officeDocument/2006/relationships/fontTable" Target="fontTable.xml"/><Relationship Id="rId5" Type="http://schemas.openxmlformats.org/officeDocument/2006/relationships/hyperlink" Target="http://convozqueda.blogspot.com/2018/10/" TargetMode="External"/><Relationship Id="rId10" Type="http://schemas.openxmlformats.org/officeDocument/2006/relationships/hyperlink" Target="https://iniciativadebate.net/2018/06/25/el-control-del-psoe-por-la-cia-del-libro-la-cia-en-espana-de-alfredo-grimaldos/" TargetMode="External"/><Relationship Id="rId4" Type="http://schemas.openxmlformats.org/officeDocument/2006/relationships/webSettings" Target="webSettings.xml"/><Relationship Id="rId9" Type="http://schemas.openxmlformats.org/officeDocument/2006/relationships/hyperlink" Target="http://convozqueda.blogspot.com.es/2016/05/30-londres-1940-un-triptico.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4896</Words>
  <Characters>26933</Characters>
  <Application>Microsoft Office Word</Application>
  <DocSecurity>0</DocSecurity>
  <Lines>224</Lines>
  <Paragraphs>63</Paragraphs>
  <ScaleCrop>false</ScaleCrop>
  <HeadingPairs>
    <vt:vector size="4" baseType="variant">
      <vt:variant>
        <vt:lpstr>Título</vt:lpstr>
      </vt:variant>
      <vt:variant>
        <vt:i4>1</vt:i4>
      </vt:variant>
      <vt:variant>
        <vt:lpstr>Títulos</vt:lpstr>
      </vt:variant>
      <vt:variant>
        <vt:i4>40</vt:i4>
      </vt:variant>
    </vt:vector>
  </HeadingPairs>
  <TitlesOfParts>
    <vt:vector size="41" baseType="lpstr">
      <vt:lpstr/>
      <vt:lpstr>    DE LA PRE-TRANSICIÓN. I. 1939-1949</vt:lpstr>
      <vt:lpstr>    http://convozqueda.blogspot.com/2018/10/</vt:lpstr>
      <vt:lpstr>    </vt:lpstr>
      <vt:lpstr>    En vísperas del 6-D...</vt:lpstr>
      <vt:lpstr>    Empieza a atronar el ruido de los inminentes fastos por el 40 aniversario del pl</vt:lpstr>
      <vt:lpstr>    De sus precedentes inmediatos se ha hablado y escrito hasta la saciedad, mucho m</vt:lpstr>
      <vt:lpstr>    En el tiempo, puede considerarse como el período que transcurre entre el 03 de s</vt:lpstr>
      <vt:lpstr>    En cuanto a su objeto esencial no era otro que determinar el posible cambio del </vt:lpstr>
      <vt:lpstr>    Lo que sigue se nutre, esencialmente, del texto del profesor Joan Garcés “Sobera</vt:lpstr>
      <vt:lpstr>    1. El alzamiento militar del 18 de julio de 1936 supone la práctica desaparición</vt:lpstr>
      <vt:lpstr>    2. La declaración de guerra del UK a Alemania reanuda la intervención del UK en </vt:lpstr>
      <vt:lpstr>    3. Como el principal soporte de Franco es el ejército, UK dispone fondos en metá</vt:lpstr>
      <vt:lpstr>    4. La debilidad militar inglesa, la entrada en guerra de los EEUU en diciembre d</vt:lpstr>
      <vt:lpstr>    5. El éxito de la intervención británica lo corroboran hechos como que, en dicie</vt:lpstr>
      <vt:lpstr>    6. El carácter decisivo, para el transcurso de las operaciones militares, de la </vt:lpstr>
      <vt:lpstr>    7. Una posible restauración monárquica planteaba dudas y reticencias prácticamen</vt:lpstr>
      <vt:lpstr>    8. Una vuelta de/a la monarquía hace presagiar muy graves desórdenes como reacci</vt:lpstr>
      <vt:lpstr>    9. Para sostenerse en el poder, Franco acomoda su posición frente a las coalicio</vt:lpstr>
      <vt:lpstr>    -reduce paulatinamente el peso e influencia de la Falange en el consejo de minis</vt:lpstr>
      <vt:lpstr>    -retira del frente ruso la División Azul antes del desembarco en Normandía (1943</vt:lpstr>
      <vt:lpstr>    -concede a EEUU derechos aéreos sobre territorio español en la península y Áfric</vt:lpstr>
      <vt:lpstr>    10. Franco confiesa al Conde de Rodezno que “... el verdadero carácter de sus re</vt:lpstr>
      <vt:lpstr>    11.  1945. 11 abril, muere Franklin D. Roosevelt; le sucede Harry S. Truman. 7 m</vt:lpstr>
      <vt:lpstr>    25 agosto,a través de José Mª de Areilza (integrante del Consejo Nacional de la</vt:lpstr>
      <vt:lpstr>    Tras la capitulación alemana el valor estratégico de la Península mengua conside</vt:lpstr>
      <vt:lpstr>    12. En diciembre de 1944 se documenta un encuentro de funcionarios americanos de</vt:lpstr>
      <vt:lpstr>    13. Con la Guerra Fría se recupera el valor estratégico de la Península; los Pir</vt:lpstr>
      <vt:lpstr>    14. Las condenas a España toman un mero carácter retórico; no pasan de ser simpl</vt:lpstr>
      <vt:lpstr>    15. En 1946 Churchill pronuncia su famoso discurso en Fulton, Missouri: “Desde S</vt:lpstr>
      <vt:lpstr>    La presencia/influencia del UK en el Mediterráneo Oriental decae notablemente. T</vt:lpstr>
      <vt:lpstr>    16. En agosto de 1948 se entrevista con D. Juan en el yate Azor (Garcés la fija </vt:lpstr>
      <vt:lpstr>    17. En abril de 1949 se firma el tratado constitutivo de la OTAN; en agosto el a</vt:lpstr>
      <vt:lpstr>    …2018/11/08</vt:lpstr>
      <vt:lpstr>        [50 rev] DE LA PRE-TRANSICIÓN. II. 1950-1959</vt:lpstr>
      <vt:lpstr>    2018/11/08</vt:lpstr>
      <vt:lpstr>        [51] DE LA PRE-TRANSICIÓN. III. 1960-1972</vt:lpstr>
      <vt:lpstr>    2018/11/09</vt:lpstr>
      <vt:lpstr>        [52rev] DE LA PRE-TRANSICIÓN. IV Y FINAL. 1973-1975</vt:lpstr>
      <vt:lpstr>        http://convozqueda.blogspot.com/2018/11/52-de-la-pre-transicion-iv-y-final-1973.</vt:lpstr>
      <vt:lpstr>        </vt:lpstr>
    </vt:vector>
  </TitlesOfParts>
  <Company>Hewlett-Packard Company</Company>
  <LinksUpToDate>false</LinksUpToDate>
  <CharactersWithSpaces>31766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12</cp:revision>
  <dcterms:created xsi:type="dcterms:W3CDTF">2018-12-20T18:06:00Z</dcterms:created>
  <dcterms:modified xsi:type="dcterms:W3CDTF">2018-12-20T23:19:00Z</dcterms:modified>
</cp:coreProperties>
</file>