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71C" w:rsidRPr="0037771C" w:rsidRDefault="0037771C" w:rsidP="00A75A2C">
      <w:pPr>
        <w:widowControl/>
        <w:autoSpaceDE w:val="0"/>
        <w:autoSpaceDN w:val="0"/>
        <w:adjustRightInd w:val="0"/>
        <w:spacing w:before="120" w:line="264" w:lineRule="auto"/>
        <w:ind w:left="-567" w:right="-518"/>
        <w:rPr>
          <w:rFonts w:cs="Arial"/>
          <w:b/>
          <w:color w:val="000000"/>
          <w:kern w:val="0"/>
          <w:sz w:val="20"/>
          <w:szCs w:val="20"/>
        </w:rPr>
      </w:pPr>
      <w:r w:rsidRPr="0037771C">
        <w:rPr>
          <w:rFonts w:cs="Arial"/>
          <w:b/>
          <w:color w:val="000000"/>
          <w:kern w:val="0"/>
          <w:sz w:val="20"/>
          <w:szCs w:val="20"/>
        </w:rPr>
        <w:t>ANTE POSIBLES “REFORMAS”, EN SERIO = REPÚBLICA CONSTITUCIONAL… O NOSTALGIA</w:t>
      </w:r>
    </w:p>
    <w:p w:rsidR="0037771C" w:rsidRDefault="00FA467C" w:rsidP="00A75A2C">
      <w:pPr>
        <w:widowControl/>
        <w:autoSpaceDE w:val="0"/>
        <w:autoSpaceDN w:val="0"/>
        <w:adjustRightInd w:val="0"/>
        <w:spacing w:before="120" w:line="264" w:lineRule="auto"/>
        <w:ind w:left="-567" w:right="-518"/>
        <w:rPr>
          <w:rFonts w:cs="Arial"/>
          <w:color w:val="000000"/>
          <w:kern w:val="0"/>
          <w:sz w:val="20"/>
          <w:szCs w:val="20"/>
        </w:rPr>
      </w:pPr>
      <w:r>
        <w:rPr>
          <w:rFonts w:cs="Arial"/>
          <w:color w:val="000000"/>
          <w:kern w:val="0"/>
          <w:sz w:val="20"/>
          <w:szCs w:val="20"/>
        </w:rPr>
        <w:t>LIBRO DE NOTAS. MAYO 2006</w:t>
      </w:r>
    </w:p>
    <w:p w:rsidR="0037771C" w:rsidRDefault="0037771C" w:rsidP="00A75A2C">
      <w:pPr>
        <w:widowControl/>
        <w:autoSpaceDE w:val="0"/>
        <w:autoSpaceDN w:val="0"/>
        <w:adjustRightInd w:val="0"/>
        <w:spacing w:before="120" w:line="264" w:lineRule="auto"/>
        <w:ind w:left="-567" w:right="-518"/>
        <w:rPr>
          <w:rFonts w:cs="Arial"/>
          <w:color w:val="000000"/>
          <w:kern w:val="0"/>
          <w:sz w:val="20"/>
          <w:szCs w:val="20"/>
        </w:rPr>
      </w:pPr>
      <w:r w:rsidRPr="0037771C">
        <w:rPr>
          <w:rFonts w:cs="Arial"/>
          <w:color w:val="000000"/>
          <w:kern w:val="0"/>
          <w:sz w:val="20"/>
          <w:szCs w:val="20"/>
        </w:rPr>
        <w:t>A. DE LABRAÑA, J. Mª LÓPEZ A. Y PACO GLEZ. P.</w:t>
      </w:r>
    </w:p>
    <w:p w:rsidR="0037771C" w:rsidRDefault="0037771C" w:rsidP="00A75A2C">
      <w:pPr>
        <w:widowControl/>
        <w:autoSpaceDE w:val="0"/>
        <w:autoSpaceDN w:val="0"/>
        <w:adjustRightInd w:val="0"/>
        <w:spacing w:before="120" w:line="264" w:lineRule="auto"/>
        <w:ind w:left="-567" w:right="-518"/>
        <w:rPr>
          <w:rFonts w:cs="Arial"/>
          <w:color w:val="000000"/>
          <w:kern w:val="0"/>
          <w:sz w:val="20"/>
          <w:szCs w:val="20"/>
        </w:rPr>
      </w:pPr>
    </w:p>
    <w:p w:rsidR="0037771C" w:rsidRPr="0037771C" w:rsidRDefault="0037771C" w:rsidP="00A75A2C">
      <w:pPr>
        <w:widowControl/>
        <w:autoSpaceDE w:val="0"/>
        <w:autoSpaceDN w:val="0"/>
        <w:adjustRightInd w:val="0"/>
        <w:spacing w:before="120" w:line="264" w:lineRule="auto"/>
        <w:ind w:left="-567" w:right="-518"/>
        <w:rPr>
          <w:rFonts w:cs="Arial"/>
          <w:color w:val="000000"/>
          <w:kern w:val="0"/>
          <w:sz w:val="20"/>
          <w:szCs w:val="20"/>
        </w:rPr>
      </w:pPr>
      <w:r w:rsidRPr="0037771C">
        <w:rPr>
          <w:rFonts w:cs="Arial"/>
          <w:color w:val="000000"/>
          <w:kern w:val="0"/>
          <w:sz w:val="20"/>
          <w:szCs w:val="20"/>
        </w:rPr>
        <w:t>Ante la coyuntura actual de España, bien pudiera suceder que los propósitos renovadores para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nuestra vida política se llevaran por delante el régimen de esa “Monarquía</w:t>
      </w:r>
      <w:r w:rsidRPr="0037771C">
        <w:rPr>
          <w:rFonts w:cs="Arial Narrow"/>
          <w:color w:val="000000"/>
          <w:kern w:val="0"/>
          <w:sz w:val="20"/>
          <w:szCs w:val="20"/>
        </w:rPr>
        <w:t>…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” tan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 xml:space="preserve">‘bien atada’ </w:t>
      </w:r>
      <w:r w:rsidRPr="0037771C">
        <w:rPr>
          <w:rFonts w:cs="Arial"/>
          <w:color w:val="000000"/>
          <w:kern w:val="0"/>
          <w:sz w:val="20"/>
          <w:szCs w:val="20"/>
        </w:rPr>
        <w:t>en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 xml:space="preserve">‘previsorio testamento’ </w:t>
      </w:r>
      <w:r w:rsidRPr="0037771C">
        <w:rPr>
          <w:rFonts w:cs="Arial"/>
          <w:color w:val="000000"/>
          <w:kern w:val="0"/>
          <w:sz w:val="20"/>
          <w:szCs w:val="20"/>
        </w:rPr>
        <w:t>–del invicto “Caudillo”, al poco de una Guerra cainita- hace casi 60 años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ya, aún irrevocado; y hasta sin mucho esfuerzo, como sostienen algunos: por su propio peso o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algo así como caído por fuerza de la gravedad del deterioro que acusa la Corona, resultante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tras tres décadas de reinstauración borbónica, mas agravado también con otra dinámica más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reciente que estaría difundiéndose, desde Cataluña y País Vasco en particular, por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>‘diferencial’</w:t>
      </w:r>
      <w:r>
        <w:rPr>
          <w:rFonts w:cs="Arial"/>
          <w:i/>
          <w:iCs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e insolidaria descomposición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 xml:space="preserve">‘asimétrica’ </w:t>
      </w:r>
      <w:r w:rsidRPr="0037771C">
        <w:rPr>
          <w:rFonts w:cs="Arial"/>
          <w:color w:val="000000"/>
          <w:kern w:val="0"/>
          <w:sz w:val="20"/>
          <w:szCs w:val="20"/>
        </w:rPr>
        <w:t>respecto a precisas “cohesiones” del presente Reino.</w:t>
      </w:r>
    </w:p>
    <w:p w:rsidR="0037771C" w:rsidRPr="0037771C" w:rsidRDefault="0037771C" w:rsidP="00A75A2C">
      <w:pPr>
        <w:widowControl/>
        <w:autoSpaceDE w:val="0"/>
        <w:autoSpaceDN w:val="0"/>
        <w:adjustRightInd w:val="0"/>
        <w:spacing w:before="120" w:line="264" w:lineRule="auto"/>
        <w:ind w:left="-567" w:right="-518"/>
        <w:rPr>
          <w:rFonts w:cs="Arial"/>
          <w:color w:val="000000"/>
          <w:kern w:val="0"/>
          <w:sz w:val="20"/>
          <w:szCs w:val="20"/>
        </w:rPr>
      </w:pPr>
      <w:r w:rsidRPr="0037771C">
        <w:rPr>
          <w:rFonts w:cs="Arial"/>
          <w:color w:val="000000"/>
          <w:kern w:val="0"/>
          <w:sz w:val="20"/>
          <w:szCs w:val="20"/>
        </w:rPr>
        <w:t>Pero menos fácil parecería, en cambio, que en esa caída se arrastrara al entramado urdido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–para una incompleta </w:t>
      </w:r>
      <w:r w:rsidRPr="0037771C"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 xml:space="preserve">’Reforma’ </w:t>
      </w:r>
      <w:r w:rsidRPr="0037771C">
        <w:rPr>
          <w:rFonts w:cs="Arial"/>
          <w:color w:val="000000"/>
          <w:kern w:val="0"/>
          <w:sz w:val="20"/>
          <w:szCs w:val="20"/>
        </w:rPr>
        <w:t>de la Dictadura- por oligarquías partidistas que usufructúan el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Poder Estatal. Con ese motivo, la lucha para consecución de libertad política todavía pendiente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tiene que ir más lejos; no podrá quedarse en una sustitución de la Corona del monarca –ni Juan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Carlos I, nombrado por Franco como su inmediato "Sucesor, a título de Rey...", ni cualesquier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otr</w:t>
      </w:r>
      <w:r w:rsidRPr="0037771C">
        <w:rPr>
          <w:rFonts w:cs="Arial Narrow"/>
          <w:color w:val="000000"/>
          <w:kern w:val="0"/>
          <w:sz w:val="20"/>
          <w:szCs w:val="20"/>
        </w:rPr>
        <w:t>@</w:t>
      </w:r>
      <w:r w:rsidRPr="0037771C">
        <w:rPr>
          <w:rFonts w:cs="Arial"/>
          <w:color w:val="000000"/>
          <w:kern w:val="0"/>
          <w:sz w:val="20"/>
          <w:szCs w:val="20"/>
        </w:rPr>
        <w:t>s de sus posibles descendientes- con un Presidente elegido, para ostentar la Jefatura del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Estado como figura más o menos decorativa, sin que todo lo restante vaya a cambiar nada.</w:t>
      </w:r>
    </w:p>
    <w:p w:rsidR="0037771C" w:rsidRPr="0037771C" w:rsidRDefault="0037771C" w:rsidP="00A75A2C">
      <w:pPr>
        <w:widowControl/>
        <w:autoSpaceDE w:val="0"/>
        <w:autoSpaceDN w:val="0"/>
        <w:adjustRightInd w:val="0"/>
        <w:spacing w:before="120" w:line="264" w:lineRule="auto"/>
        <w:ind w:left="-567" w:right="-518"/>
        <w:rPr>
          <w:rFonts w:cs="Arial"/>
          <w:i/>
          <w:iCs/>
          <w:color w:val="000000"/>
          <w:kern w:val="0"/>
          <w:sz w:val="20"/>
          <w:szCs w:val="20"/>
        </w:rPr>
      </w:pPr>
      <w:r w:rsidRPr="0037771C">
        <w:rPr>
          <w:rFonts w:cs="Arial"/>
          <w:color w:val="000000"/>
          <w:kern w:val="0"/>
          <w:sz w:val="20"/>
          <w:szCs w:val="20"/>
        </w:rPr>
        <w:t>En este sentido cabe recordar que, aunque puedan parecer descabelladas las ideas sobre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alguna quiebra de un sistema político al modo europeo, eso ya ocurrió –sin Reyes ni guerrasen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la Italia reciente con el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 xml:space="preserve">‘sorpasso’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por "Manos limpias" de aquella corrupta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>‘Tangentopoli’..</w:t>
      </w:r>
      <w:r w:rsidRPr="0037771C">
        <w:rPr>
          <w:rFonts w:cs="Arial"/>
          <w:color w:val="000000"/>
          <w:kern w:val="0"/>
          <w:sz w:val="20"/>
          <w:szCs w:val="20"/>
        </w:rPr>
        <w:t>. Y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ahí vemos también la crisis que hoy vive esa Francia vecina donde crecen voces planteándose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instaurar una “VI República”, para –¡luego de que el neofascista Le Pen llegó a disputar a las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puertas del Elíseo un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 xml:space="preserve">‘ballotage’ </w:t>
      </w:r>
      <w:r w:rsidRPr="0037771C">
        <w:rPr>
          <w:rFonts w:cs="Arial"/>
          <w:color w:val="000000"/>
          <w:kern w:val="0"/>
          <w:sz w:val="20"/>
          <w:szCs w:val="20"/>
        </w:rPr>
        <w:t>con Chirac!- superar déficits funcionales sobrevenidos en ésta,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la “V”, sólo hace menos de media centuria sucesora de otra, “IV”…; o el nuevo Estado Alemán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Reunificado –con menos de 4 lustros aún y, sin embargo, en situación política de “emergencia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nacional”- bajo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>‘</w:t>
      </w:r>
      <w:r w:rsidRPr="0037771C">
        <w:rPr>
          <w:rFonts w:cs="Arial Narrow"/>
          <w:i/>
          <w:iCs/>
          <w:color w:val="000000"/>
          <w:kern w:val="0"/>
          <w:sz w:val="20"/>
          <w:szCs w:val="20"/>
        </w:rPr>
        <w:t>G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>ro</w:t>
      </w:r>
      <w:r w:rsidRPr="0037771C">
        <w:rPr>
          <w:rFonts w:cs="Arial Narrow"/>
          <w:i/>
          <w:iCs/>
          <w:color w:val="000000"/>
          <w:kern w:val="0"/>
          <w:sz w:val="20"/>
          <w:szCs w:val="20"/>
        </w:rPr>
        <w:t>ß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 xml:space="preserve">en </w:t>
      </w:r>
      <w:r w:rsidRPr="0037771C">
        <w:rPr>
          <w:rFonts w:cs="Arial Narrow"/>
          <w:i/>
          <w:iCs/>
          <w:color w:val="000000"/>
          <w:kern w:val="0"/>
          <w:sz w:val="20"/>
          <w:szCs w:val="20"/>
        </w:rPr>
        <w:t>K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>oalition’</w:t>
      </w:r>
      <w:r w:rsidRPr="0037771C">
        <w:rPr>
          <w:rFonts w:cs="Arial"/>
          <w:color w:val="000000"/>
          <w:kern w:val="0"/>
          <w:sz w:val="20"/>
          <w:szCs w:val="20"/>
        </w:rPr>
        <w:t>, etc. &lt; –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 xml:space="preserve">Ya, sí!; mas a todo esto, ¿aquí y ahora qué? </w:t>
      </w:r>
      <w:r w:rsidRPr="0037771C">
        <w:rPr>
          <w:rFonts w:cs="Arial"/>
          <w:color w:val="000000"/>
          <w:kern w:val="0"/>
          <w:sz w:val="20"/>
          <w:szCs w:val="20"/>
        </w:rPr>
        <w:t>–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>Pues, para</w:t>
      </w:r>
      <w:r>
        <w:rPr>
          <w:rFonts w:cs="Arial"/>
          <w:i/>
          <w:iCs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>dar botones de muestra que al ‘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sainete’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>todito retraten, sólo recuérdese cómo hay un par de sujetos</w:t>
      </w:r>
      <w:r>
        <w:rPr>
          <w:rFonts w:cs="Arial"/>
          <w:i/>
          <w:iCs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 xml:space="preserve">con gabardina, conocidos por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‘los Albertos’,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>desde hace años convictos –en el Sumario de “Torres</w:t>
      </w:r>
      <w:r>
        <w:rPr>
          <w:rFonts w:cs="Arial"/>
          <w:i/>
          <w:iCs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>KIO”- con sentencia firme del Supremo tras haber estafado miles de millones de pesetas… pero que</w:t>
      </w:r>
      <w:r>
        <w:rPr>
          <w:rFonts w:cs="Arial"/>
          <w:i/>
          <w:iCs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>nunca han llegado a pisar la cárcel donde deberían estar cumpliendo penas –confirmadas y nada</w:t>
      </w:r>
      <w:r>
        <w:rPr>
          <w:rFonts w:cs="Arial"/>
          <w:i/>
          <w:iCs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>efímeras- de prisión a que fueron condenados... al tiempo que, muy casualmente, se les reconocía</w:t>
      </w:r>
      <w:r>
        <w:rPr>
          <w:rFonts w:cs="Arial"/>
          <w:i/>
          <w:iCs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 xml:space="preserve">compartiendo notorios saraos, para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‘VIPS’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 xml:space="preserve">de la </w:t>
      </w:r>
      <w:r w:rsidRPr="0037771C">
        <w:rPr>
          <w:rFonts w:cs="Arial"/>
          <w:color w:val="000000"/>
          <w:kern w:val="0"/>
          <w:sz w:val="20"/>
          <w:szCs w:val="20"/>
        </w:rPr>
        <w:t>‘Escopeta nacional’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>, con Su Majestad… y también</w:t>
      </w:r>
      <w:r>
        <w:rPr>
          <w:rFonts w:cs="Arial"/>
          <w:i/>
          <w:iCs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 xml:space="preserve">como socios de una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‘Beautiful people’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>que (además de ser cantera para todos los ministerios de</w:t>
      </w:r>
      <w:r>
        <w:rPr>
          <w:rFonts w:cs="Arial"/>
          <w:i/>
          <w:iCs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>Economía y Hacienda) en esta ”Democracia” ya fue determinante por sus compromisos de Negocios</w:t>
      </w:r>
      <w:r>
        <w:rPr>
          <w:rFonts w:cs="Arial"/>
          <w:i/>
          <w:iCs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 xml:space="preserve">para enviar –¡incluso con Marta Sánchez!- nuestras tropas de reemplazo a la </w:t>
      </w:r>
      <w:r w:rsidRPr="0037771C">
        <w:rPr>
          <w:rFonts w:cs="Arial"/>
          <w:color w:val="000000"/>
          <w:kern w:val="0"/>
          <w:sz w:val="20"/>
          <w:szCs w:val="20"/>
        </w:rPr>
        <w:t>‘I Guerra de Irak’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>…&gt;</w:t>
      </w:r>
    </w:p>
    <w:p w:rsidR="0037771C" w:rsidRPr="0037771C" w:rsidRDefault="0037771C" w:rsidP="00A75A2C">
      <w:pPr>
        <w:widowControl/>
        <w:autoSpaceDE w:val="0"/>
        <w:autoSpaceDN w:val="0"/>
        <w:adjustRightInd w:val="0"/>
        <w:spacing w:before="120" w:line="264" w:lineRule="auto"/>
        <w:ind w:left="-567" w:right="-518"/>
        <w:rPr>
          <w:rFonts w:cs="Arial"/>
          <w:color w:val="000000"/>
          <w:kern w:val="0"/>
          <w:sz w:val="20"/>
          <w:szCs w:val="20"/>
        </w:rPr>
      </w:pPr>
      <w:r w:rsidRPr="0037771C">
        <w:rPr>
          <w:rFonts w:cs="Arial"/>
          <w:color w:val="000000"/>
          <w:kern w:val="0"/>
          <w:sz w:val="20"/>
          <w:szCs w:val="20"/>
        </w:rPr>
        <w:t xml:space="preserve">El enemigo a batir son, por lo tanto, las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 xml:space="preserve">‘cúpulas’ </w:t>
      </w:r>
      <w:r w:rsidRPr="0037771C">
        <w:rPr>
          <w:rFonts w:cs="Arial"/>
          <w:color w:val="000000"/>
          <w:kern w:val="0"/>
          <w:sz w:val="20"/>
          <w:szCs w:val="20"/>
        </w:rPr>
        <w:t>directivas de unos Partidos instalados en la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estructura del Estado que, con su comportamiento parasitario, han monopolizado los poderes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políticos de forma excluyente, secuestrando principios democráticos en teoría sustentados por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nuestra proclamada </w:t>
      </w:r>
      <w:r w:rsidRPr="0037771C"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>”Soberanía popular”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 xml:space="preserve">: </w:t>
      </w:r>
      <w:r w:rsidRPr="0037771C">
        <w:rPr>
          <w:rFonts w:cs="Arial"/>
          <w:color w:val="000000"/>
          <w:kern w:val="0"/>
          <w:sz w:val="20"/>
          <w:szCs w:val="20"/>
        </w:rPr>
        <w:t>en especial, las de aquéllos que se encaramaron a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las más altas posiciones del Poder, es decir, a nivel estatal las de PP o PSOE con sus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>‘goznes’</w:t>
      </w:r>
      <w:r>
        <w:rPr>
          <w:rFonts w:cs="Arial"/>
          <w:i/>
          <w:iCs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más aúlicos –ERC e IU o CiU, según los casos- y en las CC.AA., además, otras de varios como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el PNV, que lleva más de un cuarto de siglo sin ser apeado del Gobierno autonómico mientras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sigue cebando victimismos (confundidos con los de “Bandas” matonistas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 xml:space="preserve">‘incontroladas’ </w:t>
      </w:r>
      <w:r w:rsidRPr="0037771C">
        <w:rPr>
          <w:rFonts w:cs="Arial"/>
          <w:color w:val="000000"/>
          <w:kern w:val="0"/>
          <w:sz w:val="20"/>
          <w:szCs w:val="20"/>
        </w:rPr>
        <w:t>que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han venido forzando a sus pacíficos </w:t>
      </w:r>
      <w:r w:rsidRPr="0037771C">
        <w:rPr>
          <w:rFonts w:cs="Arial"/>
          <w:color w:val="000000"/>
          <w:kern w:val="0"/>
          <w:sz w:val="20"/>
          <w:szCs w:val="20"/>
        </w:rPr>
        <w:lastRenderedPageBreak/>
        <w:t>opositores hasta protegerse por escoltas armados contra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el chantaje y demás amenazas del terror, de corte xenófobamente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 xml:space="preserve">'abertzale'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) con el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>‘Problema’</w:t>
      </w:r>
      <w:r>
        <w:rPr>
          <w:rFonts w:cs="Arial"/>
          <w:i/>
          <w:iCs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esgrimido, de agudización siempre creciente en su excepcionalidad, del “Concierto económico”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para privilegiados “Cupos forales” (por poner otro caso, que –¡singularmente sangriento!- suele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despachar inmisericorde protesta de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>‘voluntad de diálogo, decisión propia y proceso de paz’)</w:t>
      </w:r>
      <w:r w:rsidRPr="0037771C">
        <w:rPr>
          <w:rFonts w:cs="Arial"/>
          <w:color w:val="000000"/>
          <w:kern w:val="0"/>
          <w:sz w:val="20"/>
          <w:szCs w:val="20"/>
        </w:rPr>
        <w:t>…</w:t>
      </w:r>
    </w:p>
    <w:p w:rsidR="0037771C" w:rsidRPr="0037771C" w:rsidRDefault="0037771C" w:rsidP="00A75A2C">
      <w:pPr>
        <w:widowControl/>
        <w:autoSpaceDE w:val="0"/>
        <w:autoSpaceDN w:val="0"/>
        <w:adjustRightInd w:val="0"/>
        <w:spacing w:before="120" w:line="264" w:lineRule="auto"/>
        <w:ind w:left="-567" w:right="-518"/>
        <w:rPr>
          <w:rFonts w:cs="Arial"/>
          <w:color w:val="000000"/>
          <w:kern w:val="0"/>
          <w:sz w:val="20"/>
          <w:szCs w:val="20"/>
        </w:rPr>
      </w:pPr>
      <w:r w:rsidRPr="0037771C">
        <w:rPr>
          <w:rFonts w:cs="Arial"/>
          <w:color w:val="000000"/>
          <w:kern w:val="0"/>
          <w:sz w:val="20"/>
          <w:szCs w:val="20"/>
        </w:rPr>
        <w:t xml:space="preserve">Alguna </w:t>
      </w:r>
      <w:r w:rsidRPr="0037771C">
        <w:rPr>
          <w:rFonts w:cs="Arial"/>
          <w:b/>
          <w:bCs/>
          <w:color w:val="000000"/>
          <w:kern w:val="0"/>
          <w:sz w:val="20"/>
          <w:szCs w:val="20"/>
        </w:rPr>
        <w:t xml:space="preserve">III República Constitucional </w:t>
      </w:r>
      <w:r w:rsidRPr="0037771C">
        <w:rPr>
          <w:rFonts w:cs="Arial"/>
          <w:color w:val="000000"/>
          <w:kern w:val="0"/>
          <w:sz w:val="20"/>
          <w:szCs w:val="20"/>
        </w:rPr>
        <w:t>[**], hoy, sólo va a poder abrirse camino partiendo de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iniciativas de carácter regeneracionista surgidas desde la Sociedad Civil –como ya ocurrió tras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el cruel asesinato de Miguel Ángel Blanco en Ermua- y al margen de maquilladas melancolías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insustanciales vendidas por las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 xml:space="preserve">‘Fuerzas políticas’ </w:t>
      </w:r>
      <w:r w:rsidRPr="0037771C">
        <w:rPr>
          <w:rFonts w:cs="Arial"/>
          <w:color w:val="000000"/>
          <w:kern w:val="0"/>
          <w:sz w:val="20"/>
          <w:szCs w:val="20"/>
        </w:rPr>
        <w:t>instaladas, especialmente ésas últimas que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corrompen continuamente la actividad pública hasta límite insospechable, más allá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>‘del 3%’</w:t>
      </w:r>
      <w:r w:rsidRPr="0037771C">
        <w:rPr>
          <w:rFonts w:cs="Arial"/>
          <w:color w:val="000000"/>
          <w:kern w:val="0"/>
          <w:sz w:val="20"/>
          <w:szCs w:val="20"/>
        </w:rPr>
        <w:t>...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Luego, una vez desahuciadas de su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>‘rodillo’ –</w:t>
      </w:r>
      <w:r w:rsidRPr="0037771C">
        <w:rPr>
          <w:rFonts w:cs="Arial"/>
          <w:color w:val="000000"/>
          <w:kern w:val="0"/>
          <w:sz w:val="20"/>
          <w:szCs w:val="20"/>
        </w:rPr>
        <w:t>dominante “absoluto”- por anteriores legislaciones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>‘del embudo’</w:t>
      </w:r>
      <w:r w:rsidRPr="0037771C">
        <w:rPr>
          <w:rFonts w:cs="Arial"/>
          <w:color w:val="000000"/>
          <w:kern w:val="0"/>
          <w:sz w:val="20"/>
          <w:szCs w:val="20"/>
        </w:rPr>
        <w:t>, podría contarse con ellas en la medida que hubieren sido capaces de regresar al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seno de esa(s) misma(s) sociedad(es) donde surgieron mas convirtiéndose en otra aristocracia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de nuevo cuño –por ajustarse al proceso de reconstitución que habrá de ser acometido- desde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posturas genuinamente leales a los valores republicanos de </w:t>
      </w:r>
      <w:r w:rsidRPr="0037771C"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>Igualdad, Libertad y Solidaridad</w:t>
      </w:r>
      <w:r w:rsidRPr="0037771C">
        <w:rPr>
          <w:rFonts w:cs="Arial"/>
          <w:color w:val="000000"/>
          <w:kern w:val="0"/>
          <w:sz w:val="20"/>
          <w:szCs w:val="20"/>
        </w:rPr>
        <w:t>.</w:t>
      </w:r>
    </w:p>
    <w:p w:rsidR="0037771C" w:rsidRPr="0037771C" w:rsidRDefault="0037771C" w:rsidP="00A75A2C">
      <w:pPr>
        <w:widowControl/>
        <w:autoSpaceDE w:val="0"/>
        <w:autoSpaceDN w:val="0"/>
        <w:adjustRightInd w:val="0"/>
        <w:spacing w:before="120" w:line="264" w:lineRule="auto"/>
        <w:ind w:left="-567" w:right="-518"/>
        <w:rPr>
          <w:rFonts w:cs="Arial"/>
          <w:color w:val="000000"/>
          <w:kern w:val="0"/>
          <w:sz w:val="20"/>
          <w:szCs w:val="20"/>
        </w:rPr>
      </w:pPr>
      <w:r w:rsidRPr="0037771C">
        <w:rPr>
          <w:rFonts w:cs="Arial"/>
          <w:color w:val="000000"/>
          <w:kern w:val="0"/>
          <w:sz w:val="20"/>
          <w:szCs w:val="20"/>
        </w:rPr>
        <w:t xml:space="preserve">Por eso el Republicanismo animoso tiene como tarea inmediata la </w:t>
      </w:r>
      <w:r w:rsidRPr="0037771C">
        <w:rPr>
          <w:rFonts w:cs="Arial Narrow"/>
          <w:i/>
          <w:iCs/>
          <w:color w:val="000000"/>
          <w:kern w:val="0"/>
          <w:sz w:val="20"/>
          <w:szCs w:val="20"/>
        </w:rPr>
        <w:t>‘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>ruptura</w:t>
      </w:r>
      <w:r w:rsidRPr="0037771C">
        <w:rPr>
          <w:rFonts w:cs="Arial Narrow"/>
          <w:i/>
          <w:iCs/>
          <w:color w:val="000000"/>
          <w:kern w:val="0"/>
          <w:sz w:val="20"/>
          <w:szCs w:val="20"/>
        </w:rPr>
        <w:t xml:space="preserve">’ </w:t>
      </w:r>
      <w:r w:rsidRPr="0037771C">
        <w:rPr>
          <w:rFonts w:cs="Arial"/>
          <w:color w:val="000000"/>
          <w:kern w:val="0"/>
          <w:sz w:val="20"/>
          <w:szCs w:val="20"/>
        </w:rPr>
        <w:t>del multipartidista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Consenso –actualmente detentador de todos los Poderes, repartidos entre las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 xml:space="preserve">‘cuotas’ </w:t>
      </w:r>
      <w:r w:rsidRPr="0037771C">
        <w:rPr>
          <w:rFonts w:cs="Arial"/>
          <w:color w:val="000000"/>
          <w:kern w:val="0"/>
          <w:sz w:val="20"/>
          <w:szCs w:val="20"/>
        </w:rPr>
        <w:t>de listas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electorales “cerradas, bloqueadas” e instrumentales para la obediencia de un ilegal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>‘mandato</w:t>
      </w:r>
      <w:r>
        <w:rPr>
          <w:rFonts w:cs="Arial"/>
          <w:i/>
          <w:iCs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 xml:space="preserve">imperativo’, </w:t>
      </w:r>
      <w:r w:rsidRPr="0037771C">
        <w:rPr>
          <w:rFonts w:cs="Arial"/>
          <w:color w:val="000000"/>
          <w:kern w:val="0"/>
          <w:sz w:val="20"/>
          <w:szCs w:val="20"/>
        </w:rPr>
        <w:t>que sin ningún género de rubor viene ordenándose a ojos vistas e inapelable, por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dirigencias cooptadas mediante antidemocráticas seudoprimarias “internas”</w:t>
      </w:r>
      <w:r w:rsidRPr="0037771C">
        <w:rPr>
          <w:rFonts w:cs="Arial Narrow"/>
          <w:color w:val="000000"/>
          <w:kern w:val="0"/>
          <w:sz w:val="20"/>
          <w:szCs w:val="20"/>
        </w:rPr>
        <w:t xml:space="preserve">…, </w:t>
      </w:r>
      <w:r w:rsidRPr="0037771C">
        <w:rPr>
          <w:rFonts w:cs="Arial"/>
          <w:color w:val="000000"/>
          <w:kern w:val="0"/>
          <w:sz w:val="20"/>
          <w:szCs w:val="20"/>
        </w:rPr>
        <w:t>descontrolados…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y semiindivisos- al objeto de expulsar a la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 xml:space="preserve">‘clase </w:t>
      </w:r>
      <w:r w:rsidRPr="0037771C">
        <w:rPr>
          <w:rFonts w:cs="Arial"/>
          <w:color w:val="000000"/>
          <w:kern w:val="0"/>
          <w:sz w:val="20"/>
          <w:szCs w:val="20"/>
        </w:rPr>
        <w:t>política’ instalada, tal como sabemos que es: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una minoría corporativa archisubvencionada, cortesana del –hoy constitucionalmente inmune-Soberano, siempre presta a distribuir con los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 xml:space="preserve">‘poderes fácticos’ </w:t>
      </w:r>
      <w:r w:rsidRPr="0037771C">
        <w:rPr>
          <w:rFonts w:cs="Arial"/>
          <w:color w:val="000000"/>
          <w:kern w:val="0"/>
          <w:sz w:val="20"/>
          <w:szCs w:val="20"/>
        </w:rPr>
        <w:t>reales botines de poder y dinero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o viceversa, burlando de hecho –en detrimento de las posibilidades constatadas ya por Países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de nuestro entorno, la UE- sus solemnes proclamas jurídicas de un supuesto ”</w:t>
      </w:r>
      <w:r w:rsidRPr="0037771C"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>Estado Social y</w:t>
      </w:r>
      <w:r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Democrático </w:t>
      </w:r>
      <w:r w:rsidRPr="0037771C"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>de Derecho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 xml:space="preserve">”;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una casta, en fin, que desde la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 xml:space="preserve">‘Transición’ </w:t>
      </w:r>
      <w:r w:rsidRPr="0037771C">
        <w:rPr>
          <w:rFonts w:cs="Arial"/>
          <w:color w:val="000000"/>
          <w:kern w:val="0"/>
          <w:sz w:val="20"/>
          <w:szCs w:val="20"/>
        </w:rPr>
        <w:t>usurpaba –con argucias,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apoyada en su importante aparato mediático caciquil para las propagandas cantonalizatoria y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>‘desreguladora’</w:t>
      </w:r>
      <w:r w:rsidRPr="0037771C">
        <w:rPr>
          <w:rFonts w:cs="Arial"/>
          <w:color w:val="000000"/>
          <w:kern w:val="0"/>
          <w:sz w:val="20"/>
          <w:szCs w:val="20"/>
        </w:rPr>
        <w:t>- libertades políticas generales de “los administrados”, o sea la Nación española.</w:t>
      </w:r>
    </w:p>
    <w:p w:rsidR="0037771C" w:rsidRPr="0037771C" w:rsidRDefault="0037771C" w:rsidP="00A75A2C">
      <w:pPr>
        <w:widowControl/>
        <w:autoSpaceDE w:val="0"/>
        <w:autoSpaceDN w:val="0"/>
        <w:adjustRightInd w:val="0"/>
        <w:spacing w:before="120" w:line="264" w:lineRule="auto"/>
        <w:ind w:left="-567" w:right="-518"/>
        <w:rPr>
          <w:rFonts w:cs="Arial"/>
          <w:color w:val="000000"/>
          <w:kern w:val="0"/>
          <w:sz w:val="20"/>
          <w:szCs w:val="20"/>
        </w:rPr>
      </w:pPr>
      <w:r w:rsidRPr="0037771C">
        <w:rPr>
          <w:rFonts w:cs="Arial"/>
          <w:color w:val="000000"/>
          <w:kern w:val="0"/>
          <w:sz w:val="20"/>
          <w:szCs w:val="20"/>
        </w:rPr>
        <w:t xml:space="preserve">Y todo ello debe terminar pasando por ineludibles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>“</w:t>
      </w:r>
      <w:r w:rsidRPr="0037771C"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>Reformas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 xml:space="preserve">” </w:t>
      </w:r>
      <w:r w:rsidRPr="0037771C">
        <w:rPr>
          <w:rFonts w:cs="Arial"/>
          <w:color w:val="000000"/>
          <w:kern w:val="0"/>
          <w:sz w:val="20"/>
          <w:szCs w:val="20"/>
        </w:rPr>
        <w:t>–¡mas en serio…!- de nuestra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vigente Constitución que nos permitan refrendar una libre opción de todos los conciudadanos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aplazada desde 1978, pudiendo votar cada cual sobre su preferencia entre dos formas factibles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de articulaciones estatales= o como el ”Reino de España” –tan vergonzante que ni siquiera se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quiso ratificar con este su, usado, nombre exacto por aquella Suprema Ley de la </w:t>
      </w:r>
      <w:r w:rsidRPr="0037771C"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>’Democracia’</w:t>
      </w:r>
      <w:r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que tal pretendida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 xml:space="preserve">‘Carta Magna constituyente’ </w:t>
      </w:r>
      <w:r w:rsidRPr="0037771C">
        <w:rPr>
          <w:rFonts w:cs="Arial"/>
          <w:color w:val="000000"/>
          <w:kern w:val="0"/>
          <w:sz w:val="20"/>
          <w:szCs w:val="20"/>
        </w:rPr>
        <w:t>en vigor actual dice ser- o… como una auténtica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“República Constitucional”.</w:t>
      </w:r>
    </w:p>
    <w:p w:rsidR="0037771C" w:rsidRPr="0037771C" w:rsidRDefault="0037771C" w:rsidP="00A75A2C">
      <w:pPr>
        <w:widowControl/>
        <w:autoSpaceDE w:val="0"/>
        <w:autoSpaceDN w:val="0"/>
        <w:adjustRightInd w:val="0"/>
        <w:spacing w:before="120" w:line="264" w:lineRule="auto"/>
        <w:ind w:left="-567" w:right="-518"/>
        <w:rPr>
          <w:rFonts w:cs="Arial"/>
          <w:b/>
          <w:bCs/>
          <w:color w:val="000000"/>
          <w:kern w:val="0"/>
          <w:sz w:val="20"/>
          <w:szCs w:val="20"/>
        </w:rPr>
      </w:pPr>
      <w:r w:rsidRPr="0037771C">
        <w:rPr>
          <w:rFonts w:cs="Arial"/>
          <w:b/>
          <w:bCs/>
          <w:color w:val="000000"/>
          <w:kern w:val="0"/>
          <w:sz w:val="20"/>
          <w:szCs w:val="20"/>
        </w:rPr>
        <w:t xml:space="preserve">* *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Caracterización, para la </w:t>
      </w:r>
      <w:r w:rsidRPr="0037771C">
        <w:rPr>
          <w:rFonts w:cs="Arial"/>
          <w:b/>
          <w:bCs/>
          <w:color w:val="000000"/>
          <w:kern w:val="0"/>
          <w:sz w:val="20"/>
          <w:szCs w:val="20"/>
        </w:rPr>
        <w:t>República Española Constitucional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, que se propugna </w:t>
      </w:r>
      <w:r w:rsidRPr="0037771C">
        <w:rPr>
          <w:rFonts w:cs="Arial"/>
          <w:b/>
          <w:bCs/>
          <w:color w:val="000000"/>
          <w:kern w:val="0"/>
          <w:sz w:val="20"/>
          <w:szCs w:val="20"/>
        </w:rPr>
        <w:t>:</w:t>
      </w:r>
      <w:r>
        <w:rPr>
          <w:rFonts w:cs="Arial"/>
          <w:b/>
          <w:bCs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A expensas de lo ampliado por sus desarrollos particulares [*], cabrá definirla como aquel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Sistema Político –con unas firmes bases sociales para el mayor despliegue de la Democracia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avanzada actua</w:t>
      </w:r>
      <w:r w:rsidRPr="0037771C">
        <w:rPr>
          <w:rFonts w:cs="Arial Narrow"/>
          <w:color w:val="000000"/>
          <w:kern w:val="0"/>
          <w:sz w:val="20"/>
          <w:szCs w:val="20"/>
        </w:rPr>
        <w:t>l</w:t>
      </w:r>
      <w:r w:rsidRPr="0037771C">
        <w:rPr>
          <w:rFonts w:cs="Arial"/>
          <w:color w:val="000000"/>
          <w:kern w:val="0"/>
          <w:sz w:val="20"/>
          <w:szCs w:val="20"/>
        </w:rPr>
        <w:t>- que se sintetizaría en un pentálogo de líneas maestras insoslayable, a saber: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b/>
          <w:bCs/>
          <w:color w:val="000000"/>
          <w:kern w:val="0"/>
          <w:sz w:val="20"/>
          <w:szCs w:val="20"/>
        </w:rPr>
        <w:t xml:space="preserve">- </w:t>
      </w:r>
      <w:r w:rsidRPr="0037771C"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 xml:space="preserve">Sufragios directos por toda la ciudadanía,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con candidaturas abiertas, </w:t>
      </w:r>
      <w:r w:rsidRPr="0037771C"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>libres</w:t>
      </w:r>
      <w:r w:rsidRPr="0037771C">
        <w:rPr>
          <w:rFonts w:cs="Arial"/>
          <w:b/>
          <w:bCs/>
          <w:color w:val="000000"/>
          <w:kern w:val="0"/>
          <w:sz w:val="20"/>
          <w:szCs w:val="20"/>
        </w:rPr>
        <w:t xml:space="preserve">, </w:t>
      </w:r>
      <w:r w:rsidRPr="0037771C">
        <w:rPr>
          <w:rFonts w:cs="Arial"/>
          <w:color w:val="000000"/>
          <w:kern w:val="0"/>
          <w:sz w:val="20"/>
          <w:szCs w:val="20"/>
        </w:rPr>
        <w:t>tanto de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sus Representantes en las diversas Instituciones Parlamentarias como –aparte- </w:t>
      </w:r>
      <w:r w:rsidRPr="0037771C"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 xml:space="preserve">para </w:t>
      </w:r>
      <w:r w:rsidRPr="0037771C">
        <w:rPr>
          <w:rFonts w:cs="Arial"/>
          <w:color w:val="000000"/>
          <w:kern w:val="0"/>
          <w:sz w:val="20"/>
          <w:szCs w:val="20"/>
        </w:rPr>
        <w:t>la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más alta instancia ejecutora de </w:t>
      </w:r>
      <w:r w:rsidRPr="0037771C"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>Jefe del Estado</w:t>
      </w:r>
      <w:r w:rsidRPr="0037771C">
        <w:rPr>
          <w:rFonts w:cs="Arial"/>
          <w:color w:val="000000"/>
          <w:kern w:val="0"/>
          <w:sz w:val="20"/>
          <w:szCs w:val="20"/>
        </w:rPr>
        <w:t>, e independencia durante el desempeño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de los correspondientes mandatos, pero sin impunidad posible de clase alguna y limitados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en cuanto al número de reelecciones.</w:t>
      </w:r>
    </w:p>
    <w:p w:rsidR="0037771C" w:rsidRPr="0037771C" w:rsidRDefault="0037771C" w:rsidP="00A75A2C">
      <w:pPr>
        <w:widowControl/>
        <w:autoSpaceDE w:val="0"/>
        <w:autoSpaceDN w:val="0"/>
        <w:adjustRightInd w:val="0"/>
        <w:spacing w:before="120" w:line="264" w:lineRule="auto"/>
        <w:ind w:left="-567" w:right="-518"/>
        <w:rPr>
          <w:rFonts w:cs="Arial"/>
          <w:color w:val="000000"/>
          <w:kern w:val="0"/>
          <w:sz w:val="20"/>
          <w:szCs w:val="20"/>
        </w:rPr>
      </w:pPr>
      <w:r w:rsidRPr="0037771C">
        <w:rPr>
          <w:rFonts w:cs="Arial"/>
          <w:b/>
          <w:bCs/>
          <w:color w:val="000000"/>
          <w:kern w:val="0"/>
          <w:sz w:val="20"/>
          <w:szCs w:val="20"/>
        </w:rPr>
        <w:t xml:space="preserve">- </w:t>
      </w:r>
      <w:r w:rsidRPr="0037771C"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 xml:space="preserve">Separación efectiva para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un adecuado equilibrio continuo 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>–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de los </w:t>
      </w:r>
      <w:r w:rsidRPr="0037771C"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>controles recíprocos</w:t>
      </w:r>
      <w:r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jurisdiccionales entre ellos- con respecto </w:t>
      </w:r>
      <w:r w:rsidRPr="0037771C"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 xml:space="preserve">a los distintos Poderes </w:t>
      </w:r>
      <w:r w:rsidRPr="0037771C">
        <w:rPr>
          <w:rFonts w:cs="Arial"/>
          <w:color w:val="000000"/>
          <w:kern w:val="0"/>
          <w:sz w:val="20"/>
          <w:szCs w:val="20"/>
        </w:rPr>
        <w:t>Legislativos, Ejecutivos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y Judiciales; esto es, tanto en las elecciones, designación y nombramientos para constituir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cada uno, respectivamente, como durante el ejercicio posterior de todas sus funciones.</w:t>
      </w:r>
    </w:p>
    <w:p w:rsidR="0037771C" w:rsidRPr="0037771C" w:rsidRDefault="0037771C" w:rsidP="00A75A2C">
      <w:pPr>
        <w:widowControl/>
        <w:autoSpaceDE w:val="0"/>
        <w:autoSpaceDN w:val="0"/>
        <w:adjustRightInd w:val="0"/>
        <w:spacing w:before="120" w:line="264" w:lineRule="auto"/>
        <w:ind w:left="-567" w:right="-518"/>
        <w:rPr>
          <w:rFonts w:cs="Arial"/>
          <w:color w:val="000000"/>
          <w:kern w:val="0"/>
          <w:sz w:val="20"/>
          <w:szCs w:val="20"/>
        </w:rPr>
      </w:pPr>
      <w:r w:rsidRPr="0037771C">
        <w:rPr>
          <w:rFonts w:cs="Arial"/>
          <w:b/>
          <w:bCs/>
          <w:color w:val="000000"/>
          <w:kern w:val="0"/>
          <w:sz w:val="20"/>
          <w:szCs w:val="20"/>
        </w:rPr>
        <w:lastRenderedPageBreak/>
        <w:t xml:space="preserve">- </w:t>
      </w:r>
      <w:r w:rsidRPr="0037771C"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>Imperio en paz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 xml:space="preserve">,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permanente, </w:t>
      </w:r>
      <w:r w:rsidRPr="0037771C"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 xml:space="preserve">de una Ley </w:t>
      </w:r>
      <w:r w:rsidRPr="0037771C">
        <w:rPr>
          <w:rFonts w:cs="Arial"/>
          <w:color w:val="000000"/>
          <w:kern w:val="0"/>
          <w:sz w:val="20"/>
          <w:szCs w:val="20"/>
        </w:rPr>
        <w:t>que nunca podría quedar al albur del poder, las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riquezas ni la conveniencia política de los justiciables y habrá de ser tanto sancionada con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publicidad –mediante procedimiento previsto, e irretroactiva- como </w:t>
      </w:r>
      <w:r w:rsidRPr="0037771C"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 xml:space="preserve">aplicada por </w:t>
      </w:r>
      <w:r w:rsidRPr="0037771C">
        <w:rPr>
          <w:rFonts w:cs="Arial"/>
          <w:color w:val="000000"/>
          <w:kern w:val="0"/>
          <w:sz w:val="20"/>
          <w:szCs w:val="20"/>
        </w:rPr>
        <w:t>Jueces, o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Magistrados, </w:t>
      </w:r>
      <w:r w:rsidRPr="0037771C"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>imparciales sin dilación</w:t>
      </w:r>
      <w:r w:rsidRPr="0037771C">
        <w:rPr>
          <w:rFonts w:cs="Arial"/>
          <w:color w:val="000000"/>
          <w:kern w:val="0"/>
          <w:sz w:val="20"/>
          <w:szCs w:val="20"/>
        </w:rPr>
        <w:t>, además de siempre recurrible ante los Tribunales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predeterminados, objetivamente.</w:t>
      </w:r>
    </w:p>
    <w:p w:rsidR="0037771C" w:rsidRPr="0037771C" w:rsidRDefault="0037771C" w:rsidP="00A75A2C">
      <w:pPr>
        <w:widowControl/>
        <w:autoSpaceDE w:val="0"/>
        <w:autoSpaceDN w:val="0"/>
        <w:adjustRightInd w:val="0"/>
        <w:spacing w:before="120" w:line="264" w:lineRule="auto"/>
        <w:ind w:left="-567" w:right="-518"/>
        <w:rPr>
          <w:rFonts w:cs="Arial"/>
          <w:color w:val="000000"/>
          <w:kern w:val="0"/>
          <w:sz w:val="20"/>
          <w:szCs w:val="20"/>
        </w:rPr>
      </w:pPr>
      <w:r w:rsidRPr="0037771C">
        <w:rPr>
          <w:rFonts w:cs="Arial"/>
          <w:color w:val="000000"/>
          <w:kern w:val="0"/>
          <w:sz w:val="20"/>
          <w:szCs w:val="20"/>
        </w:rPr>
        <w:t xml:space="preserve">- </w:t>
      </w:r>
      <w:r w:rsidRPr="0037771C"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 xml:space="preserve">Garantía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plena </w:t>
      </w:r>
      <w:r w:rsidRPr="0037771C"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>de Libertades reales</w:t>
      </w:r>
      <w:r w:rsidRPr="0037771C">
        <w:rPr>
          <w:rFonts w:cs="Arial"/>
          <w:i/>
          <w:iCs/>
          <w:color w:val="000000"/>
          <w:kern w:val="0"/>
          <w:sz w:val="20"/>
          <w:szCs w:val="20"/>
        </w:rPr>
        <w:t xml:space="preserve">, </w:t>
      </w:r>
      <w:r w:rsidRPr="0037771C">
        <w:rPr>
          <w:rFonts w:cs="Arial"/>
          <w:color w:val="000000"/>
          <w:kern w:val="0"/>
          <w:sz w:val="20"/>
          <w:szCs w:val="20"/>
        </w:rPr>
        <w:t>con los Derechos básicos y las Autonomías viables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en la Unión Europea a estas alturas </w:t>
      </w:r>
      <w:r w:rsidRPr="0037771C"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>del siglo XXI para las personas, sin discriminación</w:t>
      </w:r>
      <w:r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 xml:space="preserve">alguna o privilegios </w:t>
      </w:r>
      <w:r w:rsidRPr="0037771C">
        <w:rPr>
          <w:rFonts w:cs="Arial"/>
          <w:color w:val="000000"/>
          <w:kern w:val="0"/>
          <w:sz w:val="20"/>
          <w:szCs w:val="20"/>
        </w:rPr>
        <w:t>–ni dinásticos… ni tampoco por cualesquier otras razones: de cunas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u orígenes, sexuales, étnicas, raciales, lingüísticas, culturales, partidistas, confesionales,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>económicas o territoriales- tanto en forma individual como asociadas colectivamente.</w:t>
      </w:r>
    </w:p>
    <w:p w:rsidR="0037771C" w:rsidRPr="0037771C" w:rsidRDefault="0037771C" w:rsidP="00A75A2C">
      <w:pPr>
        <w:widowControl/>
        <w:autoSpaceDE w:val="0"/>
        <w:autoSpaceDN w:val="0"/>
        <w:adjustRightInd w:val="0"/>
        <w:spacing w:before="120" w:line="264" w:lineRule="auto"/>
        <w:ind w:left="-567" w:right="-518"/>
        <w:rPr>
          <w:rFonts w:cs="Arial"/>
          <w:b/>
          <w:bCs/>
          <w:color w:val="000000"/>
          <w:kern w:val="0"/>
          <w:sz w:val="20"/>
          <w:szCs w:val="20"/>
        </w:rPr>
      </w:pPr>
      <w:r w:rsidRPr="0037771C">
        <w:rPr>
          <w:rFonts w:cs="Arial"/>
          <w:color w:val="000000"/>
          <w:kern w:val="0"/>
          <w:sz w:val="20"/>
          <w:szCs w:val="20"/>
        </w:rPr>
        <w:t xml:space="preserve">- </w:t>
      </w:r>
      <w:r w:rsidRPr="0037771C"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 xml:space="preserve">Gobierno resuelto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por las opciones políticas votadas </w:t>
      </w:r>
      <w:r w:rsidRPr="0037771C"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 xml:space="preserve">con mayorías pero asegurando </w:t>
      </w:r>
      <w:r w:rsidRPr="0037771C">
        <w:rPr>
          <w:rFonts w:cs="Arial"/>
          <w:color w:val="000000"/>
          <w:kern w:val="0"/>
          <w:sz w:val="20"/>
          <w:szCs w:val="20"/>
        </w:rPr>
        <w:t>un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constante respeto a todo </w:t>
      </w:r>
      <w:r w:rsidRPr="0037771C"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 xml:space="preserve">el pluralismo </w:t>
      </w:r>
      <w:r w:rsidRPr="0037771C">
        <w:rPr>
          <w:rFonts w:cs="Arial"/>
          <w:color w:val="000000"/>
          <w:kern w:val="0"/>
          <w:sz w:val="20"/>
          <w:szCs w:val="20"/>
        </w:rPr>
        <w:t>de la sociedad, sin violencias ni antidemocrático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acoso o negaciones de las restantes alternativas opositoras, </w:t>
      </w:r>
      <w:r w:rsidRPr="0037771C"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 xml:space="preserve">así como </w:t>
      </w:r>
      <w:r w:rsidRPr="0037771C">
        <w:rPr>
          <w:rFonts w:cs="Arial"/>
          <w:color w:val="000000"/>
          <w:kern w:val="0"/>
          <w:sz w:val="20"/>
          <w:szCs w:val="20"/>
        </w:rPr>
        <w:t>para otras posibles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propuestas constitucionalmente legítimas y surgidas por alguna cívica </w:t>
      </w:r>
      <w:r w:rsidRPr="0037771C"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 xml:space="preserve">participación </w:t>
      </w:r>
      <w:r w:rsidRPr="0037771C">
        <w:rPr>
          <w:rFonts w:cs="Arial"/>
          <w:color w:val="000000"/>
          <w:kern w:val="0"/>
          <w:sz w:val="20"/>
          <w:szCs w:val="20"/>
        </w:rPr>
        <w:t>–no</w:t>
      </w:r>
      <w:r>
        <w:rPr>
          <w:rFonts w:cs="Arial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institucional aunque sí bien reglada- </w:t>
      </w:r>
      <w:r w:rsidRPr="0037771C"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 xml:space="preserve">desde la </w:t>
      </w:r>
      <w:r w:rsidRPr="0037771C">
        <w:rPr>
          <w:rFonts w:cs="Arial"/>
          <w:color w:val="000000"/>
          <w:kern w:val="0"/>
          <w:sz w:val="20"/>
          <w:szCs w:val="20"/>
        </w:rPr>
        <w:t xml:space="preserve">mejor </w:t>
      </w:r>
      <w:r w:rsidRPr="0037771C">
        <w:rPr>
          <w:rFonts w:cs="Arial"/>
          <w:b/>
          <w:bCs/>
          <w:i/>
          <w:iCs/>
          <w:color w:val="000000"/>
          <w:kern w:val="0"/>
          <w:sz w:val="20"/>
          <w:szCs w:val="20"/>
        </w:rPr>
        <w:t>Iniciativa Popular</w:t>
      </w:r>
      <w:r w:rsidRPr="0037771C">
        <w:rPr>
          <w:rFonts w:cs="Arial"/>
          <w:color w:val="000000"/>
          <w:kern w:val="0"/>
          <w:sz w:val="20"/>
          <w:szCs w:val="20"/>
        </w:rPr>
        <w:t>.</w:t>
      </w:r>
    </w:p>
    <w:p w:rsidR="0037771C" w:rsidRDefault="0037771C" w:rsidP="00A75A2C">
      <w:pPr>
        <w:widowControl/>
        <w:autoSpaceDE w:val="0"/>
        <w:autoSpaceDN w:val="0"/>
        <w:adjustRightInd w:val="0"/>
        <w:spacing w:before="120" w:line="264" w:lineRule="auto"/>
        <w:ind w:left="-567" w:right="-518"/>
        <w:rPr>
          <w:rFonts w:cs="Arial"/>
          <w:b/>
          <w:bCs/>
          <w:color w:val="000000"/>
          <w:kern w:val="0"/>
          <w:sz w:val="20"/>
          <w:szCs w:val="20"/>
        </w:rPr>
      </w:pPr>
    </w:p>
    <w:p w:rsidR="0037771C" w:rsidRPr="0037771C" w:rsidRDefault="0037771C" w:rsidP="00A75A2C">
      <w:pPr>
        <w:widowControl/>
        <w:autoSpaceDE w:val="0"/>
        <w:autoSpaceDN w:val="0"/>
        <w:adjustRightInd w:val="0"/>
        <w:spacing w:before="120" w:line="264" w:lineRule="auto"/>
        <w:ind w:left="-567" w:right="-518"/>
        <w:rPr>
          <w:rFonts w:cs="Arial Narrow"/>
          <w:b/>
          <w:bCs/>
          <w:color w:val="333333"/>
          <w:kern w:val="0"/>
          <w:sz w:val="20"/>
          <w:szCs w:val="20"/>
        </w:rPr>
      </w:pPr>
      <w:r w:rsidRPr="0037771C">
        <w:rPr>
          <w:rFonts w:cs="Arial"/>
          <w:b/>
          <w:bCs/>
          <w:color w:val="000000"/>
          <w:kern w:val="0"/>
          <w:sz w:val="20"/>
          <w:szCs w:val="20"/>
        </w:rPr>
        <w:t xml:space="preserve">______________ </w:t>
      </w:r>
      <w:r w:rsidRPr="0037771C">
        <w:rPr>
          <w:rFonts w:cs="Arial Narrow"/>
          <w:b/>
          <w:bCs/>
          <w:color w:val="333333"/>
          <w:kern w:val="0"/>
          <w:sz w:val="20"/>
          <w:szCs w:val="20"/>
        </w:rPr>
        <w:t>[ Mayo de 2006 ]</w:t>
      </w:r>
    </w:p>
    <w:p w:rsidR="0037771C" w:rsidRPr="0037771C" w:rsidRDefault="0037771C" w:rsidP="00A75A2C">
      <w:pPr>
        <w:widowControl/>
        <w:autoSpaceDE w:val="0"/>
        <w:autoSpaceDN w:val="0"/>
        <w:adjustRightInd w:val="0"/>
        <w:spacing w:before="120" w:line="264" w:lineRule="auto"/>
        <w:ind w:left="-567" w:right="-518"/>
        <w:rPr>
          <w:rFonts w:cs="Arial"/>
          <w:color w:val="000000"/>
          <w:kern w:val="0"/>
          <w:sz w:val="20"/>
          <w:szCs w:val="20"/>
        </w:rPr>
      </w:pPr>
    </w:p>
    <w:p w:rsidR="0037771C" w:rsidRPr="0037771C" w:rsidRDefault="0037771C" w:rsidP="00A75A2C">
      <w:pPr>
        <w:widowControl/>
        <w:autoSpaceDE w:val="0"/>
        <w:autoSpaceDN w:val="0"/>
        <w:adjustRightInd w:val="0"/>
        <w:spacing w:before="120" w:line="264" w:lineRule="auto"/>
        <w:ind w:left="-567" w:right="-518"/>
        <w:rPr>
          <w:rFonts w:cs="Arial Narrow"/>
          <w:i/>
          <w:iCs/>
          <w:color w:val="000000"/>
          <w:kern w:val="0"/>
          <w:sz w:val="20"/>
          <w:szCs w:val="20"/>
        </w:rPr>
      </w:pPr>
      <w:r w:rsidRPr="0037771C">
        <w:rPr>
          <w:rFonts w:cs="Arial"/>
          <w:color w:val="000000"/>
          <w:kern w:val="0"/>
          <w:sz w:val="20"/>
          <w:szCs w:val="20"/>
        </w:rPr>
        <w:t xml:space="preserve">* </w:t>
      </w:r>
      <w:r w:rsidRPr="0037771C">
        <w:rPr>
          <w:rFonts w:cs="Arial Narrow"/>
          <w:color w:val="000000"/>
          <w:kern w:val="0"/>
          <w:sz w:val="20"/>
          <w:szCs w:val="20"/>
        </w:rPr>
        <w:t>( ‘Entre la II y la III’</w:t>
      </w:r>
      <w:r w:rsidRPr="0037771C">
        <w:rPr>
          <w:rFonts w:cs="Arial Narrow"/>
          <w:i/>
          <w:iCs/>
          <w:color w:val="000000"/>
          <w:kern w:val="0"/>
          <w:sz w:val="20"/>
          <w:szCs w:val="20"/>
        </w:rPr>
        <w:t xml:space="preserve">, Antoni Domènech = </w:t>
      </w:r>
      <w:hyperlink r:id="rId4" w:history="1">
        <w:r w:rsidRPr="00533DDE">
          <w:rPr>
            <w:rStyle w:val="Hipervnculo"/>
            <w:rFonts w:cs="Arial Narrow"/>
            <w:i/>
            <w:iCs/>
            <w:kern w:val="0"/>
            <w:sz w:val="20"/>
            <w:szCs w:val="20"/>
          </w:rPr>
          <w:t>http://www.nodo50.org/reformaenserio/articulos/14abril2006/entredosytres.htm</w:t>
        </w:r>
      </w:hyperlink>
      <w:r w:rsidRPr="0037771C">
        <w:rPr>
          <w:rFonts w:cs="Arial Narrow"/>
          <w:i/>
          <w:iCs/>
          <w:color w:val="000000"/>
          <w:kern w:val="0"/>
          <w:sz w:val="20"/>
          <w:szCs w:val="20"/>
        </w:rPr>
        <w:t>;</w:t>
      </w:r>
    </w:p>
    <w:p w:rsidR="0037771C" w:rsidRPr="0037771C" w:rsidRDefault="0037771C" w:rsidP="00A75A2C">
      <w:pPr>
        <w:widowControl/>
        <w:autoSpaceDE w:val="0"/>
        <w:autoSpaceDN w:val="0"/>
        <w:adjustRightInd w:val="0"/>
        <w:spacing w:before="120" w:line="264" w:lineRule="auto"/>
        <w:ind w:left="-567" w:right="-518"/>
        <w:rPr>
          <w:rFonts w:cs="Arial Narrow"/>
          <w:i/>
          <w:iCs/>
          <w:color w:val="000000"/>
          <w:kern w:val="0"/>
          <w:sz w:val="20"/>
          <w:szCs w:val="20"/>
        </w:rPr>
      </w:pPr>
      <w:r w:rsidRPr="0037771C">
        <w:rPr>
          <w:rFonts w:cs="Arial Narrow"/>
          <w:color w:val="000000"/>
          <w:kern w:val="0"/>
          <w:sz w:val="20"/>
          <w:szCs w:val="20"/>
        </w:rPr>
        <w:t>‘Periodo reconstituyente</w:t>
      </w:r>
      <w:r w:rsidRPr="0037771C">
        <w:rPr>
          <w:rFonts w:cs="Arial Narrow"/>
          <w:i/>
          <w:iCs/>
          <w:color w:val="000000"/>
          <w:kern w:val="0"/>
          <w:sz w:val="20"/>
          <w:szCs w:val="20"/>
        </w:rPr>
        <w:t xml:space="preserve">’, Daniel Martín= </w:t>
      </w:r>
      <w:r w:rsidRPr="0037771C">
        <w:rPr>
          <w:rFonts w:cs="Arial Narrow"/>
          <w:color w:val="000000"/>
          <w:kern w:val="0"/>
          <w:sz w:val="20"/>
          <w:szCs w:val="20"/>
        </w:rPr>
        <w:t xml:space="preserve">de </w:t>
      </w:r>
      <w:hyperlink r:id="rId5" w:history="1">
        <w:r w:rsidRPr="0037771C">
          <w:rPr>
            <w:rStyle w:val="Hipervnculo"/>
            <w:rFonts w:cs="Arial Narrow"/>
            <w:i/>
            <w:iCs/>
            <w:kern w:val="0"/>
            <w:sz w:val="20"/>
            <w:szCs w:val="20"/>
          </w:rPr>
          <w:t>http://www.ciutadansdecatalunya</w:t>
        </w:r>
      </w:hyperlink>
      <w:r w:rsidRPr="0037771C">
        <w:rPr>
          <w:rFonts w:cs="Arial Narrow"/>
          <w:i/>
          <w:iCs/>
          <w:color w:val="000000"/>
          <w:kern w:val="0"/>
          <w:sz w:val="20"/>
          <w:szCs w:val="20"/>
        </w:rPr>
        <w:t xml:space="preserve">. ... - &gt; </w:t>
      </w:r>
      <w:r w:rsidRPr="0037771C">
        <w:rPr>
          <w:rFonts w:cs="Arial Narrow"/>
          <w:color w:val="000000"/>
          <w:kern w:val="0"/>
          <w:sz w:val="20"/>
          <w:szCs w:val="20"/>
        </w:rPr>
        <w:t xml:space="preserve">en </w:t>
      </w:r>
      <w:hyperlink r:id="rId6" w:history="1">
        <w:r w:rsidRPr="0037771C">
          <w:rPr>
            <w:rStyle w:val="Hipervnculo"/>
            <w:rFonts w:cs="Arial Narrow"/>
            <w:i/>
            <w:iCs/>
            <w:kern w:val="0"/>
            <w:sz w:val="20"/>
            <w:szCs w:val="20"/>
          </w:rPr>
          <w:t>http://redforma.zoomblog.com/</w:t>
        </w:r>
      </w:hyperlink>
      <w:r w:rsidRPr="0037771C">
        <w:rPr>
          <w:rFonts w:cs="Arial Narrow"/>
          <w:i/>
          <w:iCs/>
          <w:color w:val="000000"/>
          <w:kern w:val="0"/>
          <w:sz w:val="20"/>
          <w:szCs w:val="20"/>
        </w:rPr>
        <w:t>;</w:t>
      </w:r>
    </w:p>
    <w:p w:rsidR="00FA467C" w:rsidRDefault="0037771C" w:rsidP="00A75A2C">
      <w:pPr>
        <w:widowControl/>
        <w:autoSpaceDE w:val="0"/>
        <w:autoSpaceDN w:val="0"/>
        <w:adjustRightInd w:val="0"/>
        <w:spacing w:before="120" w:line="264" w:lineRule="auto"/>
        <w:ind w:left="-567" w:right="-518"/>
        <w:rPr>
          <w:rFonts w:cs="Arial Narrow"/>
          <w:color w:val="000000"/>
          <w:kern w:val="0"/>
          <w:sz w:val="20"/>
          <w:szCs w:val="20"/>
        </w:rPr>
      </w:pPr>
      <w:r w:rsidRPr="0037771C">
        <w:rPr>
          <w:rFonts w:cs="Arial Narrow"/>
          <w:color w:val="000000"/>
          <w:kern w:val="0"/>
          <w:sz w:val="20"/>
          <w:szCs w:val="20"/>
        </w:rPr>
        <w:t>‘Más allá de conmemoración republicana, reivindicación…’</w:t>
      </w:r>
      <w:hyperlink r:id="rId7" w:history="1">
        <w:r w:rsidRPr="0037771C">
          <w:rPr>
            <w:rStyle w:val="Hipervnculo"/>
            <w:rFonts w:cs="Arial Narrow"/>
            <w:i/>
            <w:iCs/>
            <w:kern w:val="0"/>
            <w:sz w:val="20"/>
            <w:szCs w:val="20"/>
          </w:rPr>
          <w:t>= http://www.attacmadrid.org/d/6/060420124341.php</w:t>
        </w:r>
      </w:hyperlink>
      <w:r w:rsidRPr="0037771C">
        <w:rPr>
          <w:rFonts w:cs="Arial Narrow"/>
          <w:i/>
          <w:iCs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 Narrow"/>
          <w:color w:val="000000"/>
          <w:kern w:val="0"/>
          <w:sz w:val="20"/>
          <w:szCs w:val="20"/>
        </w:rPr>
        <w:t xml:space="preserve">, </w:t>
      </w:r>
    </w:p>
    <w:p w:rsidR="00FA467C" w:rsidRDefault="0037771C" w:rsidP="00A75A2C">
      <w:pPr>
        <w:widowControl/>
        <w:autoSpaceDE w:val="0"/>
        <w:autoSpaceDN w:val="0"/>
        <w:adjustRightInd w:val="0"/>
        <w:spacing w:before="120" w:line="264" w:lineRule="auto"/>
        <w:ind w:left="-567" w:right="-518"/>
        <w:rPr>
          <w:rFonts w:cs="Arial Narrow"/>
          <w:i/>
          <w:iCs/>
          <w:color w:val="000000"/>
          <w:kern w:val="0"/>
          <w:sz w:val="20"/>
          <w:szCs w:val="20"/>
        </w:rPr>
      </w:pPr>
      <w:r w:rsidRPr="0037771C">
        <w:rPr>
          <w:rFonts w:cs="Arial Narrow"/>
          <w:i/>
          <w:iCs/>
          <w:color w:val="000000"/>
          <w:kern w:val="0"/>
          <w:sz w:val="20"/>
          <w:szCs w:val="20"/>
        </w:rPr>
        <w:t>José</w:t>
      </w:r>
      <w:r w:rsidR="00FA467C">
        <w:rPr>
          <w:rFonts w:cs="Arial Narrow"/>
          <w:i/>
          <w:iCs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 Narrow"/>
          <w:i/>
          <w:iCs/>
          <w:color w:val="000000"/>
          <w:kern w:val="0"/>
          <w:sz w:val="20"/>
          <w:szCs w:val="20"/>
        </w:rPr>
        <w:t xml:space="preserve">Miguel Sebastián; </w:t>
      </w:r>
      <w:r w:rsidRPr="0037771C">
        <w:rPr>
          <w:rFonts w:cs="Arial Narrow"/>
          <w:color w:val="000000"/>
          <w:kern w:val="0"/>
          <w:sz w:val="20"/>
          <w:szCs w:val="20"/>
        </w:rPr>
        <w:t>‘España y su futuro</w:t>
      </w:r>
      <w:r w:rsidRPr="0037771C">
        <w:rPr>
          <w:rFonts w:cs="Arial Narrow"/>
          <w:b/>
          <w:bCs/>
          <w:color w:val="000000"/>
          <w:kern w:val="0"/>
          <w:sz w:val="20"/>
          <w:szCs w:val="20"/>
        </w:rPr>
        <w:t xml:space="preserve">: </w:t>
      </w:r>
      <w:r w:rsidRPr="0037771C">
        <w:rPr>
          <w:rFonts w:cs="Arial Narrow"/>
          <w:color w:val="000000"/>
          <w:kern w:val="0"/>
          <w:sz w:val="20"/>
          <w:szCs w:val="20"/>
        </w:rPr>
        <w:t>Una propuesta republicana. La Constitución del 78, ¿es una solución o</w:t>
      </w:r>
      <w:r>
        <w:rPr>
          <w:rFonts w:cs="Arial Narrow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 Narrow"/>
          <w:color w:val="000000"/>
          <w:kern w:val="0"/>
          <w:sz w:val="20"/>
          <w:szCs w:val="20"/>
        </w:rPr>
        <w:t>el problema?</w:t>
      </w:r>
      <w:r w:rsidRPr="0037771C">
        <w:rPr>
          <w:rFonts w:cs="Arial Narrow"/>
          <w:i/>
          <w:iCs/>
          <w:color w:val="000000"/>
          <w:kern w:val="0"/>
          <w:sz w:val="20"/>
          <w:szCs w:val="20"/>
        </w:rPr>
        <w:t xml:space="preserve">’, Pedro Glez. López </w:t>
      </w:r>
      <w:hyperlink r:id="rId8" w:history="1">
        <w:r w:rsidRPr="00533DDE">
          <w:rPr>
            <w:rStyle w:val="Hipervnculo"/>
            <w:rFonts w:cs="Arial Narrow"/>
            <w:i/>
            <w:iCs/>
            <w:kern w:val="0"/>
            <w:sz w:val="20"/>
            <w:szCs w:val="20"/>
          </w:rPr>
          <w:t>= http://www.nodo50.org/reformaenserio/articulos/14abril2006/pglopez.htm</w:t>
        </w:r>
      </w:hyperlink>
      <w:r w:rsidRPr="0037771C">
        <w:rPr>
          <w:rFonts w:cs="Arial Narrow"/>
          <w:i/>
          <w:iCs/>
          <w:color w:val="000000"/>
          <w:kern w:val="0"/>
          <w:sz w:val="20"/>
          <w:szCs w:val="20"/>
        </w:rPr>
        <w:t xml:space="preserve"> ; </w:t>
      </w:r>
    </w:p>
    <w:p w:rsidR="0037771C" w:rsidRPr="0037771C" w:rsidRDefault="0037771C" w:rsidP="00A75A2C">
      <w:pPr>
        <w:widowControl/>
        <w:autoSpaceDE w:val="0"/>
        <w:autoSpaceDN w:val="0"/>
        <w:adjustRightInd w:val="0"/>
        <w:spacing w:before="120" w:line="264" w:lineRule="auto"/>
        <w:ind w:left="-567" w:right="-518"/>
        <w:rPr>
          <w:rFonts w:cs="Arial Narrow"/>
          <w:color w:val="000000"/>
          <w:kern w:val="0"/>
          <w:sz w:val="20"/>
          <w:szCs w:val="20"/>
        </w:rPr>
      </w:pPr>
      <w:r w:rsidRPr="0037771C">
        <w:rPr>
          <w:rFonts w:cs="Arial Narrow"/>
          <w:color w:val="000000"/>
          <w:kern w:val="0"/>
          <w:sz w:val="20"/>
          <w:szCs w:val="20"/>
        </w:rPr>
        <w:t>y por fin,</w:t>
      </w:r>
      <w:r>
        <w:rPr>
          <w:rFonts w:cs="Arial Narrow"/>
          <w:color w:val="000000"/>
          <w:kern w:val="0"/>
          <w:sz w:val="20"/>
          <w:szCs w:val="20"/>
        </w:rPr>
        <w:t xml:space="preserve"> </w:t>
      </w:r>
      <w:r w:rsidRPr="0037771C">
        <w:rPr>
          <w:rFonts w:cs="Arial Narrow"/>
          <w:color w:val="000000"/>
          <w:kern w:val="0"/>
          <w:sz w:val="20"/>
          <w:szCs w:val="20"/>
        </w:rPr>
        <w:t xml:space="preserve">sobre todo, ‘La III República Constitucional </w:t>
      </w:r>
      <w:r w:rsidRPr="0037771C">
        <w:rPr>
          <w:rFonts w:cs="Arial Narrow"/>
          <w:i/>
          <w:iCs/>
          <w:color w:val="000000"/>
          <w:kern w:val="0"/>
          <w:sz w:val="20"/>
          <w:szCs w:val="20"/>
        </w:rPr>
        <w:t xml:space="preserve">= </w:t>
      </w:r>
      <w:hyperlink r:id="rId9" w:history="1">
        <w:r w:rsidRPr="0037771C">
          <w:rPr>
            <w:rStyle w:val="Hipervnculo"/>
            <w:rFonts w:cs="Arial Narrow"/>
            <w:i/>
            <w:iCs/>
            <w:kern w:val="0"/>
            <w:sz w:val="20"/>
            <w:szCs w:val="20"/>
          </w:rPr>
          <w:t>http://librodenotas.com/index.php?id=8698</w:t>
        </w:r>
      </w:hyperlink>
      <w:r w:rsidRPr="0037771C">
        <w:rPr>
          <w:rFonts w:cs="Arial Narrow"/>
          <w:i/>
          <w:iCs/>
          <w:color w:val="000000"/>
          <w:kern w:val="0"/>
          <w:sz w:val="20"/>
          <w:szCs w:val="20"/>
        </w:rPr>
        <w:t xml:space="preserve"> , Antonio García-Trevijano </w:t>
      </w:r>
      <w:r w:rsidRPr="0037771C">
        <w:rPr>
          <w:rFonts w:cs="Arial Narrow"/>
          <w:color w:val="000000"/>
          <w:kern w:val="0"/>
          <w:sz w:val="20"/>
          <w:szCs w:val="20"/>
        </w:rPr>
        <w:t>)</w:t>
      </w:r>
    </w:p>
    <w:p w:rsidR="0037771C" w:rsidRPr="0037771C" w:rsidRDefault="0037771C" w:rsidP="00A75A2C">
      <w:pPr>
        <w:spacing w:before="120" w:line="264" w:lineRule="auto"/>
        <w:ind w:left="-567" w:right="-518"/>
        <w:rPr>
          <w:sz w:val="20"/>
          <w:szCs w:val="20"/>
        </w:rPr>
      </w:pPr>
    </w:p>
    <w:p w:rsidR="004D67CE" w:rsidRPr="0037771C" w:rsidRDefault="004D67CE" w:rsidP="00A75A2C">
      <w:pPr>
        <w:spacing w:before="120" w:line="264" w:lineRule="auto"/>
        <w:ind w:left="-567" w:right="-518"/>
        <w:rPr>
          <w:sz w:val="20"/>
          <w:szCs w:val="20"/>
        </w:rPr>
      </w:pPr>
    </w:p>
    <w:sectPr w:rsidR="004D67CE" w:rsidRPr="0037771C" w:rsidSect="0037771C">
      <w:pgSz w:w="12240" w:h="15840"/>
      <w:pgMar w:top="1417" w:right="1183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37771C"/>
    <w:rsid w:val="00020EF2"/>
    <w:rsid w:val="000D6510"/>
    <w:rsid w:val="001940CC"/>
    <w:rsid w:val="00197A49"/>
    <w:rsid w:val="001B5C1C"/>
    <w:rsid w:val="001D68CE"/>
    <w:rsid w:val="002A3165"/>
    <w:rsid w:val="002B2B48"/>
    <w:rsid w:val="003446C6"/>
    <w:rsid w:val="0037771C"/>
    <w:rsid w:val="003816C3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75A2C"/>
    <w:rsid w:val="00A96591"/>
    <w:rsid w:val="00AF25D2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A47C2"/>
    <w:rsid w:val="00EB4797"/>
    <w:rsid w:val="00F10156"/>
    <w:rsid w:val="00FA4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71C"/>
    <w:pPr>
      <w:widowControl w:val="0"/>
      <w:spacing w:before="0" w:line="240" w:lineRule="auto"/>
      <w:jc w:val="both"/>
    </w:pPr>
    <w:rPr>
      <w:rFonts w:ascii="Verdana" w:eastAsia="Times New Roman" w:hAnsi="Verdana" w:cs="Times New Roman"/>
      <w:kern w:val="4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37771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7771C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3777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=%20http://www.nodo50.org/reformaenserio/articulos/14abril2006/pglopez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=%20http://www.attacmadrid.org/d/6/060420124341.php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dforma.zoomblog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iutadansdecataluny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nodo50.org/reformaenserio/articulos/14abril2006/entredosytres.htm" TargetMode="External"/><Relationship Id="rId9" Type="http://schemas.openxmlformats.org/officeDocument/2006/relationships/hyperlink" Target="http://librodenotas.com/index.php?id=8698%2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1651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2019-04-03T14:09:00Z</dcterms:created>
  <dcterms:modified xsi:type="dcterms:W3CDTF">2025-08-09T21:16:00Z</dcterms:modified>
</cp:coreProperties>
</file>