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F60" w:rsidRDefault="001F1F60" w:rsidP="00E80E8B">
      <w:pPr>
        <w:jc w:val="both"/>
      </w:pPr>
      <w:r>
        <w:t>EL BBV SEGUIRÁ PAGANDO LOS SUELDOS A SUS ALTOS CARGOS Y LUEGO FACTURARÁ SU IMPORTE GLOBAL A BANESTO</w:t>
      </w:r>
    </w:p>
    <w:p w:rsidR="001F1F60" w:rsidRDefault="001F1F60" w:rsidP="00E80E8B">
      <w:pPr>
        <w:jc w:val="both"/>
      </w:pPr>
      <w:r>
        <w:t>EL MUNDO. 10/01/1994. Página, 1</w:t>
      </w:r>
    </w:p>
    <w:p w:rsidR="001F1F60" w:rsidRDefault="001F1F60" w:rsidP="00E80E8B">
      <w:pPr>
        <w:jc w:val="both"/>
      </w:pPr>
      <w:r>
        <w:t xml:space="preserve"> </w:t>
      </w:r>
    </w:p>
    <w:p w:rsidR="001F1F60" w:rsidRDefault="001F1F60" w:rsidP="00E80E8B">
      <w:pPr>
        <w:jc w:val="both"/>
      </w:pPr>
      <w:r>
        <w:t>MADRID. - El actual presidente de Banesto, Alfredo Sáenz, y los otros 16 ejecutivos del Banco Bilbao Vizcaya que han desembarcado en Banesto tras la intervención del Banco de España seguirán cobrando su sueldo del BBV.</w:t>
      </w:r>
    </w:p>
    <w:p w:rsidR="001F1F60" w:rsidRDefault="001F1F60" w:rsidP="00E80E8B">
      <w:pPr>
        <w:jc w:val="both"/>
      </w:pPr>
      <w:r>
        <w:t>Posteriormente, el Bilbao Vizcaya facturará a Banesto «hasta la última peseta» de las nóminas de este grupo de ejecutivos.</w:t>
      </w:r>
    </w:p>
    <w:p w:rsidR="001F1F60" w:rsidRDefault="001F1F60" w:rsidP="00E80E8B">
      <w:pPr>
        <w:jc w:val="both"/>
      </w:pPr>
    </w:p>
    <w:p w:rsidR="001F1F60" w:rsidRDefault="001F1F60" w:rsidP="00E80E8B">
      <w:pPr>
        <w:jc w:val="both"/>
      </w:pPr>
      <w:proofErr w:type="spellStart"/>
      <w:r>
        <w:t>Págs</w:t>
      </w:r>
      <w:proofErr w:type="spellEnd"/>
      <w:r>
        <w:t xml:space="preserve"> 59 y 61.</w:t>
      </w:r>
    </w:p>
    <w:p w:rsidR="004D67CE" w:rsidRDefault="001F1F60" w:rsidP="00E80E8B">
      <w:pPr>
        <w:jc w:val="both"/>
      </w:pPr>
      <w:r>
        <w:t>Editorial en página 3. Usted no es el Sr. Morgan por ANTONIO GARCÍA TREVIJANO Pág. 4</w:t>
      </w:r>
    </w:p>
    <w:sectPr w:rsidR="004D67CE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1F1F60"/>
    <w:rsid w:val="00020EF2"/>
    <w:rsid w:val="000D6510"/>
    <w:rsid w:val="00197A49"/>
    <w:rsid w:val="001B5C1C"/>
    <w:rsid w:val="001D68CE"/>
    <w:rsid w:val="001F1F60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40E20"/>
    <w:rsid w:val="00D845AE"/>
    <w:rsid w:val="00DF5B49"/>
    <w:rsid w:val="00E80E8B"/>
    <w:rsid w:val="00EA47C2"/>
    <w:rsid w:val="00EB4797"/>
    <w:rsid w:val="00F10156"/>
    <w:rsid w:val="00F90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488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2019-04-08T12:48:00Z</dcterms:created>
  <dcterms:modified xsi:type="dcterms:W3CDTF">2025-11-13T17:20:00Z</dcterms:modified>
</cp:coreProperties>
</file>