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CA9" w:rsidRDefault="00FC1CA9" w:rsidP="00724D95">
      <w:pPr>
        <w:jc w:val="both"/>
      </w:pPr>
      <w:r>
        <w:t>ENTREVISTA A ANTONIO GARCIA-TREVIJANO</w:t>
      </w:r>
    </w:p>
    <w:p w:rsidR="00FC1CA9" w:rsidRDefault="00FC1CA9" w:rsidP="00724D95">
      <w:pPr>
        <w:jc w:val="both"/>
      </w:pPr>
      <w:r>
        <w:t>AULLIDO DEL LOBO 26 DICIEMBRE 2017</w:t>
      </w:r>
    </w:p>
    <w:p w:rsidR="00FC1CA9" w:rsidRDefault="00B55B6B" w:rsidP="00724D95">
      <w:pPr>
        <w:jc w:val="both"/>
      </w:pPr>
      <w:hyperlink r:id="rId4" w:history="1">
        <w:r w:rsidR="00FC1CA9">
          <w:rPr>
            <w:rStyle w:val="Hipervnculo"/>
          </w:rPr>
          <w:t>https://elaullidodellobo.com/antonio-garcia-trevijano-aullido-del-lobo-problema-catalan/</w:t>
        </w:r>
      </w:hyperlink>
    </w:p>
    <w:p w:rsidR="00FC1CA9" w:rsidRDefault="00B55B6B" w:rsidP="00724D95">
      <w:pPr>
        <w:jc w:val="both"/>
      </w:pPr>
      <w:hyperlink r:id="rId5" w:history="1">
        <w:r w:rsidR="00FC1CA9">
          <w:rPr>
            <w:rStyle w:val="Hipervnculo"/>
          </w:rPr>
          <w:t>https://www.youtube.com/watch?v=qCFbaoLIEu4</w:t>
        </w:r>
      </w:hyperlink>
    </w:p>
    <w:p w:rsidR="00FC1CA9" w:rsidRDefault="00FC1CA9" w:rsidP="00724D95">
      <w:pPr>
        <w:jc w:val="both"/>
      </w:pPr>
    </w:p>
    <w:p w:rsidR="00FC1CA9" w:rsidRDefault="00FC1CA9" w:rsidP="00724D95">
      <w:pPr>
        <w:jc w:val="both"/>
      </w:pPr>
      <w:r>
        <w:t>Antonio García-Trevijano en el Aullido del Lobo: El problema catalán</w:t>
      </w:r>
    </w:p>
    <w:p w:rsidR="00FC1CA9" w:rsidRDefault="00FC1CA9" w:rsidP="00724D95">
      <w:pPr>
        <w:jc w:val="both"/>
      </w:pPr>
      <w:r>
        <w:t>Publicado en diciembre 26, 2017</w:t>
      </w:r>
    </w:p>
    <w:p w:rsidR="00FC1CA9" w:rsidRDefault="00FC1CA9" w:rsidP="00724D95">
      <w:pPr>
        <w:jc w:val="both"/>
      </w:pPr>
      <w:r>
        <w:t xml:space="preserve">Antonio García-Trevijano nació en Alhama de Granada en 1927. Ha cumplido </w:t>
      </w:r>
      <w:proofErr w:type="gramStart"/>
      <w:r>
        <w:t>este</w:t>
      </w:r>
      <w:proofErr w:type="gramEnd"/>
      <w:r>
        <w:t xml:space="preserve"> 2017 noventa años… Y es un verdadero orgullo haber podido conversar con él para el Aullido del Lobo.</w:t>
      </w:r>
    </w:p>
    <w:p w:rsidR="00FC1CA9" w:rsidRDefault="00FC1CA9" w:rsidP="00724D95">
      <w:pPr>
        <w:jc w:val="both"/>
      </w:pPr>
      <w:r>
        <w:t xml:space="preserve"> Jurista, abogado, político, crítico de arte, teórico del republicanismo español, destacado activista contra la dictadura franquista, filósofo en el sentido más eminente del término (“amante de la Sabiduría), la </w:t>
      </w:r>
      <w:proofErr w:type="spellStart"/>
      <w:r>
        <w:t>University</w:t>
      </w:r>
      <w:proofErr w:type="spellEnd"/>
      <w:r>
        <w:t xml:space="preserve"> </w:t>
      </w:r>
      <w:proofErr w:type="spellStart"/>
      <w:r>
        <w:t>Press</w:t>
      </w:r>
      <w:proofErr w:type="spellEnd"/>
      <w:r>
        <w:t xml:space="preserve"> of </w:t>
      </w:r>
      <w:proofErr w:type="spellStart"/>
      <w:r>
        <w:t>America</w:t>
      </w:r>
      <w:proofErr w:type="spellEnd"/>
      <w:r>
        <w:t xml:space="preserve"> le ha definido como «una figura destacada de la política española desde finales de los años sesenta y probablemente uno de los intelectuales más importantes del siglo XX en teoría política y estética».</w:t>
      </w:r>
    </w:p>
    <w:p w:rsidR="00FC1CA9" w:rsidRDefault="00FC1CA9" w:rsidP="00724D95">
      <w:pPr>
        <w:jc w:val="both"/>
      </w:pPr>
      <w:r>
        <w:t>En los años 70 promovió de manera activa la unión de todas las fuerzas políticas de oposición al régimen franquista en una plataforma capaz de alumbrar una genuina ruptura democrática con la dictadura, y no la “reforma democrática” de ésta.</w:t>
      </w:r>
    </w:p>
    <w:p w:rsidR="00FC1CA9" w:rsidRDefault="00FC1CA9" w:rsidP="00724D95">
      <w:pPr>
        <w:jc w:val="both"/>
      </w:pPr>
      <w:r>
        <w:t>En la actualidad preside la asociación Movimiento de Ciudadanos hacia la República Constitucional (MCRC) y continúa en la acción política, oponiéndose al sistema de partidos existente en España, al cual denomina «oligarquía de partidos estatales» o «estado de partidos».</w:t>
      </w:r>
    </w:p>
    <w:p w:rsidR="00FC1CA9" w:rsidRDefault="00FC1CA9" w:rsidP="00724D95">
      <w:pPr>
        <w:jc w:val="both"/>
      </w:pPr>
      <w:r>
        <w:t>Su obra “Teoría Pura de la República”, es ya un clásico de la filosofía política de nuestro tiempo.</w:t>
      </w:r>
    </w:p>
    <w:p w:rsidR="00FC1CA9" w:rsidRDefault="00FC1CA9" w:rsidP="00724D95">
      <w:pPr>
        <w:jc w:val="both"/>
      </w:pPr>
      <w:r>
        <w:t>Con él hemos querido conversar sobre el problema español de los nacionalismos secesionistas, especialmente en Cataluña, habiéndose grabado la conversación justo una semana antes de las elecciones catalanas del 21 de diciembre del 17.</w:t>
      </w:r>
    </w:p>
    <w:p w:rsidR="00FC1CA9" w:rsidRDefault="00FC1CA9" w:rsidP="00724D95">
      <w:pPr>
        <w:jc w:val="both"/>
      </w:pPr>
      <w:r>
        <w:t xml:space="preserve">Frente al concepto de raíces románticas, decimonónicas y emocionales de nación “subjetiva”, Trevijano afirma el principio de realidad en el concepto de “nación objetiva”; fruto de la Historia y de “los muertos”…. Nación objetiva que no puede dilucidarse en un </w:t>
      </w:r>
      <w:proofErr w:type="spellStart"/>
      <w:r>
        <w:t>referendum</w:t>
      </w:r>
      <w:proofErr w:type="spellEnd"/>
      <w:r>
        <w:t>; es decir, en la expresión meramente cuantitativa y puntual del sentir y opinar de una generación. A partir de aquí la constatación de la confusión, la tergiversación, la demagogia, la torpeza política, la dejación, el desconocimiento deliberado de la realidad y el mal uso de las leyes; todo ello en un retrato crítico y mordaz de la España de nuestro tiempo.</w:t>
      </w:r>
    </w:p>
    <w:p w:rsidR="00FC1CA9" w:rsidRDefault="00FC1CA9" w:rsidP="00724D95">
      <w:pPr>
        <w:jc w:val="both"/>
      </w:pPr>
      <w:r>
        <w:t>El señor Trevijano en un torrente de energía, de fuerza y solidez argumental, a pesar de los años y la edad, un relámpago contagioso de vitalidad  e inteligencia que ciertamente ha sido un honor poder conocer y compartir, a través del Aullido del Lobo…</w:t>
      </w:r>
    </w:p>
    <w:sectPr w:rsidR="00FC1CA9"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C1CA9"/>
    <w:rsid w:val="00020EF2"/>
    <w:rsid w:val="000D6510"/>
    <w:rsid w:val="00155E2A"/>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24D95"/>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55B6B"/>
    <w:rsid w:val="00B7365E"/>
    <w:rsid w:val="00BE6AE2"/>
    <w:rsid w:val="00C15B7F"/>
    <w:rsid w:val="00CA7D34"/>
    <w:rsid w:val="00CB295D"/>
    <w:rsid w:val="00CB31A9"/>
    <w:rsid w:val="00D027E9"/>
    <w:rsid w:val="00D0532A"/>
    <w:rsid w:val="00D845AE"/>
    <w:rsid w:val="00DF5B49"/>
    <w:rsid w:val="00EA47C2"/>
    <w:rsid w:val="00EB4797"/>
    <w:rsid w:val="00F10156"/>
    <w:rsid w:val="00FC1CA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C1C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qCFbaoLIEu4" TargetMode="External"/><Relationship Id="rId4" Type="http://schemas.openxmlformats.org/officeDocument/2006/relationships/hyperlink" Target="https://elaullidodellobo.com/antonio-garcia-trevijano-aullido-del-lobo-problema-catala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434</Words>
  <Characters>2387</Characters>
  <Application>Microsoft Office Word</Application>
  <DocSecurity>0</DocSecurity>
  <Lines>19</Lines>
  <Paragraphs>5</Paragraphs>
  <ScaleCrop>false</ScaleCrop>
  <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2019-04-16T15:13:00Z</dcterms:created>
  <dcterms:modified xsi:type="dcterms:W3CDTF">2025-10-29T15:41:00Z</dcterms:modified>
</cp:coreProperties>
</file>