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BB" w:rsidRDefault="000C1ABB" w:rsidP="000C1ABB">
      <w:r>
        <w:t>INFORME A CARRERO BLANCO</w:t>
      </w:r>
    </w:p>
    <w:p w:rsidR="000C1ABB" w:rsidRDefault="000C1ABB" w:rsidP="000C1ABB">
      <w:r>
        <w:t>15 DE MAYO DE 1968</w:t>
      </w:r>
    </w:p>
    <w:p w:rsidR="000C1ABB" w:rsidRDefault="000C1ABB" w:rsidP="000C1ABB">
      <w:r>
        <w:t>ANTONIO GARCÍA-TREVIJANO</w:t>
      </w:r>
    </w:p>
    <w:p w:rsidR="000C1ABB" w:rsidRDefault="000C1ABB" w:rsidP="000C1ABB"/>
    <w:p w:rsidR="000C1ABB" w:rsidRDefault="000C1ABB" w:rsidP="000C1ABB">
      <w:r>
        <w:t>Prescindiendo de mi ambición, como jurista, de poder contribuir a la creación de una Constitución realmente africana y moderna, y de mi orgullo, como español, de que esta creación sea una genuina aportación de la cultura española, los motivos de orden político que me han empujado a ocuparme de la Constitución de Guinea han sido los siguientes:</w:t>
      </w:r>
    </w:p>
    <w:p w:rsidR="000C1ABB" w:rsidRDefault="000C1ABB" w:rsidP="000C1ABB">
      <w:r>
        <w:t>1.- Procurar unas nuevas relaciones, sinceras y profundas, entre el pueblo español y el pueblo guineano, de orden político, económico y cultural.</w:t>
      </w:r>
    </w:p>
    <w:p w:rsidR="000C1ABB" w:rsidRDefault="000C1ABB" w:rsidP="000C1ABB">
      <w:r>
        <w:t>2.- Procurar la continuidad del orden existente en Guinea durante el período de organización del nuevo Estado independiente, para que la brusquedad política del salto a la independencia se lleve a cabo en un clima de confianza y de serenidad.</w:t>
      </w:r>
    </w:p>
    <w:p w:rsidR="000C1ABB" w:rsidRDefault="000C1ABB" w:rsidP="000C1ABB">
      <w:r>
        <w:t xml:space="preserve">3.- Procurar la formación de una conciencia nacional guineana que supere las actuales tendencias </w:t>
      </w:r>
      <w:proofErr w:type="spellStart"/>
      <w:r>
        <w:t>tribalistas</w:t>
      </w:r>
      <w:proofErr w:type="spellEnd"/>
      <w:r>
        <w:t xml:space="preserve"> y separatistas.</w:t>
      </w:r>
    </w:p>
    <w:p w:rsidR="000C1ABB" w:rsidRDefault="000C1ABB" w:rsidP="000C1ABB">
      <w:r>
        <w:t>4.- Procurar la creación de un marco político y jurídico que facilite el desarrollo económico y social del pueblo guineano.</w:t>
      </w:r>
    </w:p>
    <w:p w:rsidR="000C1ABB" w:rsidRDefault="000C1ABB" w:rsidP="000C1ABB">
      <w:r>
        <w:t>Para conseguir el primer objetivo, la condición básica es que la independencia se produzca de una manera sincera, leal y generosa por parte del Gobierno español. Toda confusión o todo equívoco en este aspecto no puede</w:t>
      </w:r>
      <w:r w:rsidR="00E940DA">
        <w:t>n</w:t>
      </w:r>
      <w:r>
        <w:t xml:space="preserve"> más que perjudicar las futuras relaciones entre ambos pueblos y, por supuesto, sus respectivos intereses actuales.</w:t>
      </w:r>
    </w:p>
    <w:p w:rsidR="000C1ABB" w:rsidRDefault="000C1ABB" w:rsidP="000C1ABB">
      <w:r>
        <w:t>Para conseguir el segundo objetivo, la condición básica está en la confianza y en el convencimiento de la delegación guineana de que la iniciativa constitucional está en sus manos. La creencia o el temor de que la iniciativa constitucional del Gobierno español es un recurso técnico para perpetuar la actual situación de dependencia, les empujará a la destrucción del orden existente.</w:t>
      </w:r>
    </w:p>
    <w:p w:rsidR="000C1ABB" w:rsidRDefault="000C1ABB" w:rsidP="000C1ABB">
      <w:r>
        <w:t>Para conseguir el tercer objetivo, la condición básica está en una Constitución que no teniendo la hipocresía de ignorar las diferencias tribales, ni tampoco el cinismo de pretender aumentarlas, garantice a las minorías étnicas su derecho a participar en la construcción nacional del Estado.</w:t>
      </w:r>
    </w:p>
    <w:p w:rsidR="004D67CE" w:rsidRDefault="000C1ABB" w:rsidP="000C1ABB">
      <w:r>
        <w:t>Para conseguir el cuarto objetivo, la condición básica está en una Constitución que facilite la eficacia de un Gobierno fuerte dentro de una sociedad libre y democrática, y que dificulte el nacimiento de los tres grandes obstáculos contra el desarrollo: las dictaduras ideológicas, el partidismo político y la centralización burocrática.</w:t>
      </w:r>
    </w:p>
    <w:sectPr w:rsidR="004D67CE" w:rsidSect="00D714B6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C1ABB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69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ABB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D1D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62A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5F4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293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57E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F5F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4B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5222"/>
    <w:rsid w:val="00DE5424"/>
    <w:rsid w:val="00DE5528"/>
    <w:rsid w:val="00DE5F8B"/>
    <w:rsid w:val="00DE6451"/>
    <w:rsid w:val="00DE64A3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CA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0DA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9"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2025-12-12T17:31:00Z</dcterms:created>
  <dcterms:modified xsi:type="dcterms:W3CDTF">2025-12-12T17:48:00Z</dcterms:modified>
</cp:coreProperties>
</file>