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EE" w:rsidRPr="00A173EE" w:rsidRDefault="00A173EE" w:rsidP="004F4795">
      <w:pPr>
        <w:jc w:val="both"/>
        <w:rPr>
          <w:b/>
        </w:rPr>
      </w:pPr>
      <w:r w:rsidRPr="00A173EE">
        <w:rPr>
          <w:b/>
        </w:rPr>
        <w:t>ACCIÓN GRADUAL</w:t>
      </w:r>
    </w:p>
    <w:p w:rsidR="00A173EE" w:rsidRDefault="00A173EE" w:rsidP="004F4795">
      <w:pPr>
        <w:jc w:val="both"/>
      </w:pPr>
      <w:r>
        <w:t xml:space="preserve">BLOG DE AGT, 4 DE NOVIEMBRE DE 2007  </w:t>
      </w:r>
    </w:p>
    <w:p w:rsidR="00A173EE" w:rsidRDefault="00A173EE" w:rsidP="004F4795">
      <w:pPr>
        <w:jc w:val="both"/>
      </w:pPr>
      <w:r>
        <w:t>ANTONIO GARCÍA-TREVIJANO</w:t>
      </w:r>
    </w:p>
    <w:p w:rsidR="00A173EE" w:rsidRDefault="00A173EE" w:rsidP="004F4795">
      <w:pPr>
        <w:jc w:val="both"/>
      </w:pPr>
    </w:p>
    <w:p w:rsidR="00A173EE" w:rsidRDefault="00A173EE" w:rsidP="004F4795">
      <w:pPr>
        <w:jc w:val="both"/>
      </w:pPr>
      <w:r>
        <w:t>Si no es utópica ni puramente descriptiva, si contiene algo de orden normativo o prescriptivo, toda teoría política es una llamada o convocatoria social para realizarla en la sociedad y en el Estado. Entendida como los pensadores franceses que la crearon, la filosofía de la acción no tiene esa finalidad. Solo se interesa por la naturaleza metafísica y óntica de la acción humana. Para evitar repeticiones sobre la acción política que reclama la teoría de la República Constitucional, me remito a los artículos “Esquema Republicano” y “Proceso Republicano” (dos y cinco de julio pasado), de los que el presente ensayo es su continuación.</w:t>
      </w:r>
    </w:p>
    <w:p w:rsidR="00A173EE" w:rsidRDefault="00A173EE" w:rsidP="004F4795">
      <w:pPr>
        <w:jc w:val="both"/>
      </w:pPr>
      <w:r>
        <w:t>Una teoría que ha identificado la verdad política con la libertad de acción colectiva, comienza a ser activa con ese descubrimiento. A diferencia del efecto contemplativo causado por las verdades puramente teoréticas o estéticas, el conocimiento de la identidad verdad-libertad produce al instante una verdadera con-moción, es decir, un impulso instantáneo de moverse hacia los demás, en busca de compañía para vivir en la verdad con la acción colectiva de la libertad. Una conmoción mental y espiritual que se traduce en determinación para la acción, en estar dispuestos a la libertad.</w:t>
      </w:r>
    </w:p>
    <w:p w:rsidR="00A173EE" w:rsidRDefault="00A173EE" w:rsidP="004F4795">
      <w:pPr>
        <w:jc w:val="both"/>
      </w:pPr>
      <w:r>
        <w:t>Esa determinación es, por sí misma, una acción espontánea y horizontal, distinta de las acciones basadas en la verticalidad de las relaciones organizativas. El impulso para la acción colectiva que haga obrar a la libertad política, no proviene de tendencias altruistas carentes de otros campos de satisfacción. Ni lo causan sentimientos de culpabilidad sublimados en un deber social. Tampoco responde a la aspiración existencialista de una vida auténtica, creyente de que hacer “algo” es hacerse a sí mismo. Pues si ese algo es libertad colectiva, todos se hacen a sí mismos y a los demás.</w:t>
      </w:r>
    </w:p>
    <w:p w:rsidR="00A173EE" w:rsidRDefault="00A173EE" w:rsidP="004F4795">
      <w:pPr>
        <w:jc w:val="both"/>
      </w:pPr>
      <w:r>
        <w:t xml:space="preserve">El ímpetu del nuevo saber, el de la verdad-libertad, sale de una inspiración intuitiva. La de que es posible realizar lo tanto tiempo deseado, y que parecía imposible: una creación cultural y política, donde se disuelva la servidumbre voluntaria y se resuelvan los conflictos sociales, en la polaridad </w:t>
      </w:r>
      <w:proofErr w:type="spellStart"/>
      <w:r>
        <w:t>opositiva</w:t>
      </w:r>
      <w:proofErr w:type="spellEnd"/>
      <w:r>
        <w:t xml:space="preserve"> Estado-Sociedad.</w:t>
      </w:r>
    </w:p>
    <w:p w:rsidR="00A173EE" w:rsidRDefault="00A173EE" w:rsidP="004F4795">
      <w:pPr>
        <w:jc w:val="both"/>
      </w:pPr>
      <w:r>
        <w:t>Una obra de tal envergadura requiere un agente social de potencia similar, y un proceso de realización dictado por la propia obra en cada una de sus fases de ejecución, como en la creación de las grandes obras de arte. El tipo de actividad de una acción gradual.</w:t>
      </w:r>
    </w:p>
    <w:p w:rsidR="00A173EE" w:rsidRDefault="00A173EE" w:rsidP="004F4795">
      <w:pPr>
        <w:jc w:val="both"/>
      </w:pPr>
      <w:r>
        <w:t>La primera fase comenzó con la creación, asimilación, difusión y divulgación, en Internet, de la verdad-libertad. Esta etapa no terminará hasta que la importancia difusora del Diario digital, de pronta edición, la distribución de mi nuevo libro “Hacia la República Constitucional”, las conferencias, seminarios, folletos y toda clase de intervenciones en actos públicos, que realice el excelente equipo de escritores y oradores, formado durante la creación articulada de la Teoría, aseguren la participación de miles de repúblicos de toda España en la asamblea fundadora del “Movimiento de Ciudadanos hacia la República Constitucional”. Con un trabajo inteligente y constante, esta meta puede alcanzarse aproximadamente en un año.</w:t>
      </w:r>
    </w:p>
    <w:p w:rsidR="00A173EE" w:rsidRDefault="00A173EE" w:rsidP="004F4795">
      <w:pPr>
        <w:jc w:val="both"/>
      </w:pPr>
      <w:r>
        <w:t>El segundo grado del proceso se iniciará con la concreción de la acción colectiva que ha de conquistar la libertad política constituyente. La definición de esa acción específica no se puede abandonar a la espontaneidad horizontal de una serie de repúblicos. Para que se integre en una acción gradual y progresiva, esa serie ha de transformarse en agrupación, y ésta en movimiento social y cultural. Su acción específica será definida en la ponencia estelar que deberá aprobar la asamblea constituyente del MCRC. Ahora no podemos concretarla, tanto por desconocer el estado de la situación política en ese momento, como por obvias razones estratégicas de prudencia, de las que no se debe excluir una acción original y sorprendente.</w:t>
      </w:r>
    </w:p>
    <w:p w:rsidR="00A173EE" w:rsidRDefault="00A173EE" w:rsidP="004F4795">
      <w:pPr>
        <w:jc w:val="both"/>
      </w:pPr>
      <w:r>
        <w:lastRenderedPageBreak/>
        <w:t>El aplazamiento de la acción decisiva no impide, a la actual serie de repúblicos, participar en iniciativas tendentes a crear un ambiente social y político propicio al cambio de la Monarquía por la República Constitucional, como la abstención electoral; la deslegitimación de la clase política; la denuncia de la corrupción endémica de la Monarquía de Partidos; la explicación de las causas del independentismo y del modo de superarlas, con las Instituciones de la democracia en la República Constitucional.</w:t>
      </w:r>
    </w:p>
    <w:p w:rsidR="00A173EE" w:rsidRDefault="00A173EE" w:rsidP="004F4795">
      <w:pPr>
        <w:jc w:val="both"/>
      </w:pPr>
      <w:r>
        <w:t xml:space="preserve">Sin claros antecedentes históricos sobre el tipo de acción, continua y pacífica, que pueda llevar al tercio </w:t>
      </w:r>
      <w:proofErr w:type="spellStart"/>
      <w:r>
        <w:t>laocrático</w:t>
      </w:r>
      <w:proofErr w:type="spellEnd"/>
      <w:r>
        <w:t xml:space="preserve"> de la sociedad hasta la conquista de un verdadero periodo de libertad constituyente -donde la sociedad gobernada elija, en referéndum plural, la forma de Estado y de Gobierno-, no podemos imitar las acciones políticas que tipificaron los movimientos anarquistas hacia la huelga general revolucionaria, ni las derivadas de las estrategias del doble poder, definidas por Lenin y </w:t>
      </w:r>
      <w:proofErr w:type="spellStart"/>
      <w:r>
        <w:t>Gramsci</w:t>
      </w:r>
      <w:proofErr w:type="spellEnd"/>
      <w:r>
        <w:t>, en coyunturas históricas de excepcional violencia civil, como métodos de conquista del Estado, mediante la praxis de un partido de la clase obrera, en lucha abierta contra las clases pequeño burguesa, burguesa y capitalista. Tampoco nos sirve de ejemplo, pese a que no hubo víctimas, la marcha fascista sobre Roma.</w:t>
      </w:r>
    </w:p>
    <w:p w:rsidR="00A173EE" w:rsidRDefault="00A173EE" w:rsidP="004F4795">
      <w:pPr>
        <w:jc w:val="both"/>
      </w:pPr>
      <w:r>
        <w:t>Nuestra teoría de la verdad-libertad, y la propia naturaleza democrática de la República Constitucional, son incompatibles con cualquier tipo de acción que se proponga la conquista del Estado, pues su único objetivo es la conquista de la sociedad civil o, mejor dicho, la conquista de la hegemonía política en todos los ámbitos culturales de una sociedad plural y moderna.</w:t>
      </w:r>
    </w:p>
    <w:p w:rsidR="00A173EE" w:rsidRDefault="00A173EE" w:rsidP="004F4795">
      <w:pPr>
        <w:jc w:val="both"/>
      </w:pPr>
      <w:r>
        <w:t xml:space="preserve">Por ser pública, continua y gradual, la acción república se separa abismalmente de las acciones secretas, repentinas, discontinuas y técnicas, que </w:t>
      </w:r>
      <w:proofErr w:type="spellStart"/>
      <w:r>
        <w:t>Malaparte</w:t>
      </w:r>
      <w:proofErr w:type="spellEnd"/>
      <w:r>
        <w:t xml:space="preserve"> consideró típicas de los golpes de Estado.</w:t>
      </w:r>
    </w:p>
    <w:p w:rsidR="00A173EE" w:rsidRDefault="00A173EE" w:rsidP="004F4795">
      <w:pPr>
        <w:jc w:val="both"/>
      </w:pPr>
      <w:r>
        <w:t>Por ser ciudadana, se distingue ontológicamente de la praxis marxista, que pretendió dar conciencia de clase al movimiento obrero, frente a la identificación de la clase burguesa con el Estado. Una conciencia unitaria de clase autosuficiente que el movimiento sindical no podía dar, al estar basado en la obtención paulatina de mejoras laborales, mediante huelgas parciales y pactos con el enemigo patronal, a quien legitimaba en tanto que parte contractual propietaria de los medios de producción.</w:t>
      </w:r>
    </w:p>
    <w:p w:rsidR="004D67CE" w:rsidRDefault="00A173EE" w:rsidP="004F4795">
      <w:pPr>
        <w:jc w:val="both"/>
      </w:pPr>
      <w:r>
        <w:t>Y por ser coherente con la teoría de la que se desprende, la acción república combinará el principio de individuación con el de individualización, para hacer del distrito electoral la mónada de coordinación del movimiento ciudadano por la libertad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173EE"/>
    <w:rsid w:val="00020EF2"/>
    <w:rsid w:val="000D6510"/>
    <w:rsid w:val="00197A49"/>
    <w:rsid w:val="001B5C1C"/>
    <w:rsid w:val="001D68CE"/>
    <w:rsid w:val="002A3165"/>
    <w:rsid w:val="002B2B48"/>
    <w:rsid w:val="003446C6"/>
    <w:rsid w:val="003816C3"/>
    <w:rsid w:val="00400AF7"/>
    <w:rsid w:val="00460FFD"/>
    <w:rsid w:val="004D67CE"/>
    <w:rsid w:val="004F37F8"/>
    <w:rsid w:val="004F4795"/>
    <w:rsid w:val="00502E7F"/>
    <w:rsid w:val="005059B6"/>
    <w:rsid w:val="0060682F"/>
    <w:rsid w:val="00665A18"/>
    <w:rsid w:val="00733C78"/>
    <w:rsid w:val="007B1BCC"/>
    <w:rsid w:val="007E13D5"/>
    <w:rsid w:val="00800871"/>
    <w:rsid w:val="00900193"/>
    <w:rsid w:val="009153F6"/>
    <w:rsid w:val="00942F32"/>
    <w:rsid w:val="00952819"/>
    <w:rsid w:val="009815E1"/>
    <w:rsid w:val="009A4601"/>
    <w:rsid w:val="009B3BD1"/>
    <w:rsid w:val="009E58F4"/>
    <w:rsid w:val="00A131C5"/>
    <w:rsid w:val="00A173EE"/>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3E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1016</Words>
  <Characters>5591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2019-04-03T08:03:00Z</dcterms:created>
  <dcterms:modified xsi:type="dcterms:W3CDTF">2023-06-06T15:10:00Z</dcterms:modified>
</cp:coreProperties>
</file>