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28B" w:rsidRPr="0003628B" w:rsidRDefault="0003628B" w:rsidP="0003628B">
      <w:pPr>
        <w:shd w:val="clear" w:color="auto" w:fill="FCFCFC"/>
        <w:outlineLvl w:val="0"/>
        <w:rPr>
          <w:rFonts w:eastAsia="Times New Roman" w:cs="Times New Roman"/>
          <w:color w:val="222222"/>
          <w:spacing w:val="2"/>
          <w:kern w:val="36"/>
          <w:szCs w:val="20"/>
          <w:lang w:eastAsia="es-ES"/>
        </w:rPr>
      </w:pPr>
      <w:r w:rsidRPr="0003628B">
        <w:rPr>
          <w:rFonts w:eastAsia="Times New Roman" w:cs="Times New Roman"/>
          <w:color w:val="222222"/>
          <w:spacing w:val="2"/>
          <w:kern w:val="36"/>
          <w:szCs w:val="20"/>
          <w:lang w:eastAsia="es-ES"/>
        </w:rPr>
        <w:t>EL PELIGROSO DESEQUILIBRIO DE LOS PODERES</w:t>
      </w:r>
    </w:p>
    <w:p w:rsidR="0003628B" w:rsidRDefault="0003628B" w:rsidP="0003628B">
      <w:pPr>
        <w:shd w:val="clear" w:color="auto" w:fill="FCFCFC"/>
        <w:rPr>
          <w:rFonts w:eastAsia="Times New Roman" w:cs="Times New Roman"/>
          <w:bCs/>
          <w:color w:val="000000"/>
          <w:spacing w:val="3"/>
          <w:szCs w:val="20"/>
          <w:lang w:eastAsia="es-ES"/>
        </w:rPr>
      </w:pPr>
      <w:r>
        <w:rPr>
          <w:rFonts w:eastAsia="Times New Roman" w:cs="Times New Roman"/>
          <w:bCs/>
          <w:color w:val="000000"/>
          <w:spacing w:val="3"/>
          <w:szCs w:val="20"/>
          <w:lang w:eastAsia="es-ES"/>
        </w:rPr>
        <w:t xml:space="preserve">EL </w:t>
      </w:r>
      <w:proofErr w:type="gramStart"/>
      <w:r>
        <w:rPr>
          <w:rFonts w:eastAsia="Times New Roman" w:cs="Times New Roman"/>
          <w:bCs/>
          <w:color w:val="000000"/>
          <w:spacing w:val="3"/>
          <w:szCs w:val="20"/>
          <w:lang w:eastAsia="es-ES"/>
        </w:rPr>
        <w:t>CRITICO</w:t>
      </w:r>
      <w:proofErr w:type="gramEnd"/>
      <w:r>
        <w:rPr>
          <w:rFonts w:eastAsia="Times New Roman" w:cs="Times New Roman"/>
          <w:bCs/>
          <w:color w:val="000000"/>
          <w:spacing w:val="3"/>
          <w:szCs w:val="20"/>
          <w:lang w:eastAsia="es-ES"/>
        </w:rPr>
        <w:t>. 4 JULIO 2018</w:t>
      </w:r>
    </w:p>
    <w:p w:rsidR="0003628B" w:rsidRDefault="0003628B" w:rsidP="0003628B">
      <w:pPr>
        <w:shd w:val="clear" w:color="auto" w:fill="FCFCFC"/>
        <w:rPr>
          <w:rFonts w:eastAsia="Times New Roman" w:cs="Times New Roman"/>
          <w:bCs/>
          <w:color w:val="000000"/>
          <w:spacing w:val="3"/>
          <w:szCs w:val="20"/>
          <w:lang w:eastAsia="es-ES"/>
        </w:rPr>
      </w:pPr>
      <w:r>
        <w:rPr>
          <w:rFonts w:eastAsia="Times New Roman" w:cs="Times New Roman"/>
          <w:bCs/>
          <w:color w:val="000000"/>
          <w:spacing w:val="3"/>
          <w:szCs w:val="20"/>
          <w:lang w:eastAsia="es-ES"/>
        </w:rPr>
        <w:t>MARTIN-MIGUEL RUBIO ESTEBAN</w:t>
      </w:r>
    </w:p>
    <w:p w:rsidR="0003628B" w:rsidRPr="00E10DBD" w:rsidRDefault="00E10DBD" w:rsidP="0003628B">
      <w:pPr>
        <w:shd w:val="clear" w:color="auto" w:fill="FCFCFC"/>
        <w:rPr>
          <w:sz w:val="18"/>
          <w:szCs w:val="18"/>
        </w:rPr>
      </w:pPr>
      <w:hyperlink r:id="rId4" w:history="1">
        <w:r w:rsidRPr="00E10DBD">
          <w:rPr>
            <w:rStyle w:val="Hipervnculo"/>
            <w:sz w:val="18"/>
            <w:szCs w:val="18"/>
          </w:rPr>
          <w:t>https://www.elimparcial.es/noticia/191296/opinion/el-peligroso-desequilibrio-de-los-poderes.html</w:t>
        </w:r>
      </w:hyperlink>
    </w:p>
    <w:p w:rsidR="00E10DBD" w:rsidRDefault="00E10DBD" w:rsidP="0003628B">
      <w:pPr>
        <w:shd w:val="clear" w:color="auto" w:fill="FCFCFC"/>
        <w:rPr>
          <w:rFonts w:eastAsia="Times New Roman" w:cs="Times New Roman"/>
          <w:bCs/>
          <w:color w:val="000000"/>
          <w:spacing w:val="3"/>
          <w:szCs w:val="20"/>
          <w:lang w:eastAsia="es-ES"/>
        </w:rPr>
      </w:pPr>
    </w:p>
    <w:p w:rsidR="0003628B" w:rsidRPr="0003628B" w:rsidRDefault="0003628B" w:rsidP="0003628B">
      <w:pPr>
        <w:shd w:val="clear" w:color="auto" w:fill="FCFCFC"/>
        <w:rPr>
          <w:rFonts w:eastAsia="Times New Roman" w:cs="Times New Roman"/>
          <w:color w:val="000000"/>
          <w:spacing w:val="3"/>
          <w:szCs w:val="20"/>
          <w:lang w:eastAsia="es-ES"/>
        </w:rPr>
      </w:pPr>
      <w:r w:rsidRPr="0003628B">
        <w:rPr>
          <w:rFonts w:eastAsia="Times New Roman" w:cs="Times New Roman"/>
          <w:bCs/>
          <w:color w:val="000000"/>
          <w:spacing w:val="3"/>
          <w:szCs w:val="20"/>
          <w:lang w:eastAsia="es-ES"/>
        </w:rPr>
        <w:t>Platón en Las Leyes llamaba al poder del Estado, el poder político, “</w:t>
      </w:r>
      <w:proofErr w:type="spellStart"/>
      <w:r w:rsidRPr="0003628B">
        <w:rPr>
          <w:rFonts w:eastAsia="Times New Roman" w:cs="Times New Roman"/>
          <w:bCs/>
          <w:i/>
          <w:iCs/>
          <w:color w:val="000000"/>
          <w:spacing w:val="3"/>
          <w:szCs w:val="20"/>
          <w:lang w:eastAsia="es-ES"/>
        </w:rPr>
        <w:t>nosêma</w:t>
      </w:r>
      <w:proofErr w:type="spellEnd"/>
      <w:r w:rsidRPr="0003628B">
        <w:rPr>
          <w:rFonts w:eastAsia="Times New Roman" w:cs="Times New Roman"/>
          <w:bCs/>
          <w:i/>
          <w:iCs/>
          <w:color w:val="000000"/>
          <w:spacing w:val="3"/>
          <w:szCs w:val="20"/>
          <w:lang w:eastAsia="es-ES"/>
        </w:rPr>
        <w:t xml:space="preserve"> </w:t>
      </w:r>
      <w:proofErr w:type="spellStart"/>
      <w:r w:rsidRPr="0003628B">
        <w:rPr>
          <w:rFonts w:eastAsia="Times New Roman" w:cs="Times New Roman"/>
          <w:bCs/>
          <w:i/>
          <w:iCs/>
          <w:color w:val="000000"/>
          <w:spacing w:val="3"/>
          <w:szCs w:val="20"/>
          <w:lang w:eastAsia="es-ES"/>
        </w:rPr>
        <w:t>tôn</w:t>
      </w:r>
      <w:proofErr w:type="spellEnd"/>
      <w:r w:rsidRPr="0003628B">
        <w:rPr>
          <w:rFonts w:eastAsia="Times New Roman" w:cs="Times New Roman"/>
          <w:bCs/>
          <w:i/>
          <w:iCs/>
          <w:color w:val="000000"/>
          <w:spacing w:val="3"/>
          <w:szCs w:val="20"/>
          <w:lang w:eastAsia="es-ES"/>
        </w:rPr>
        <w:t xml:space="preserve"> </w:t>
      </w:r>
      <w:proofErr w:type="spellStart"/>
      <w:r w:rsidRPr="0003628B">
        <w:rPr>
          <w:rFonts w:eastAsia="Times New Roman" w:cs="Times New Roman"/>
          <w:bCs/>
          <w:i/>
          <w:iCs/>
          <w:color w:val="000000"/>
          <w:spacing w:val="3"/>
          <w:szCs w:val="20"/>
          <w:lang w:eastAsia="es-ES"/>
        </w:rPr>
        <w:t>basileôn</w:t>
      </w:r>
      <w:proofErr w:type="spellEnd"/>
      <w:r w:rsidRPr="0003628B">
        <w:rPr>
          <w:rFonts w:eastAsia="Times New Roman" w:cs="Times New Roman"/>
          <w:bCs/>
          <w:color w:val="000000"/>
          <w:spacing w:val="3"/>
          <w:szCs w:val="20"/>
          <w:lang w:eastAsia="es-ES"/>
        </w:rPr>
        <w:t>”, esto es, “la enfermedad de los reyes”. Lo sustantivo aquí no es el Complemento Nominal, sino el núcleo del sintagma, “</w:t>
      </w:r>
      <w:proofErr w:type="spellStart"/>
      <w:r w:rsidRPr="0003628B">
        <w:rPr>
          <w:rFonts w:eastAsia="Times New Roman" w:cs="Times New Roman"/>
          <w:bCs/>
          <w:i/>
          <w:iCs/>
          <w:color w:val="000000"/>
          <w:spacing w:val="3"/>
          <w:szCs w:val="20"/>
          <w:lang w:eastAsia="es-ES"/>
        </w:rPr>
        <w:t>nosêma</w:t>
      </w:r>
      <w:proofErr w:type="spellEnd"/>
      <w:r w:rsidRPr="0003628B">
        <w:rPr>
          <w:rFonts w:eastAsia="Times New Roman" w:cs="Times New Roman"/>
          <w:bCs/>
          <w:color w:val="000000"/>
          <w:spacing w:val="3"/>
          <w:szCs w:val="20"/>
          <w:lang w:eastAsia="es-ES"/>
        </w:rPr>
        <w:t>”, esto es, “enfermedad”, sin duda una palabra-gruñido en el imaginario platónico. Efectivamente, el poder es una enfermedad, probablemente necesario, en cuanto que participa de rasgos propios de la enfermedad, posee al que lo ejerce – la enfermedad califica al enfermo de modo muy esencial, hasta el punto en que el enfermo es su enfermedad – y tiende a extenderse </w:t>
      </w:r>
      <w:r w:rsidRPr="0003628B">
        <w:rPr>
          <w:rFonts w:eastAsia="Times New Roman" w:cs="Times New Roman"/>
          <w:bCs/>
          <w:i/>
          <w:iCs/>
          <w:color w:val="000000"/>
          <w:spacing w:val="3"/>
          <w:szCs w:val="20"/>
          <w:lang w:eastAsia="es-ES"/>
        </w:rPr>
        <w:t>ad infinitum </w:t>
      </w:r>
      <w:r w:rsidRPr="0003628B">
        <w:rPr>
          <w:rFonts w:eastAsia="Times New Roman" w:cs="Times New Roman"/>
          <w:bCs/>
          <w:color w:val="000000"/>
          <w:spacing w:val="3"/>
          <w:szCs w:val="20"/>
          <w:lang w:eastAsia="es-ES"/>
        </w:rPr>
        <w:t xml:space="preserve">hasta que otro poder-enfermedad lo detiene o frena. La propia enfermedad alivia y detiene el progreso de la enfermedad, como la lanza a </w:t>
      </w:r>
      <w:proofErr w:type="spellStart"/>
      <w:r w:rsidRPr="0003628B">
        <w:rPr>
          <w:rFonts w:eastAsia="Times New Roman" w:cs="Times New Roman"/>
          <w:bCs/>
          <w:color w:val="000000"/>
          <w:spacing w:val="3"/>
          <w:szCs w:val="20"/>
          <w:lang w:eastAsia="es-ES"/>
        </w:rPr>
        <w:t>Télefo</w:t>
      </w:r>
      <w:proofErr w:type="spellEnd"/>
      <w:r w:rsidRPr="0003628B">
        <w:rPr>
          <w:rFonts w:eastAsia="Times New Roman" w:cs="Times New Roman"/>
          <w:bCs/>
          <w:color w:val="000000"/>
          <w:spacing w:val="3"/>
          <w:szCs w:val="20"/>
          <w:lang w:eastAsia="es-ES"/>
        </w:rPr>
        <w:t>; la herrumbre de la lanza que causa la herida cura la herida. Así, el poder, como enfermedad necesaria en la organización de la vida colectiva, necesita ser controlado por el poder, a fin de que no cause demasiado daño, y sea paradójicamente peor el remedio que la enfermedad. Ésa fue la esencia de la división del poder del Estado; que troceado el poder los trozos del poder político se limiten mutuamente. En otras culturas, como nos señala </w:t>
      </w:r>
      <w:r w:rsidRPr="0003628B">
        <w:rPr>
          <w:rFonts w:eastAsia="Times New Roman" w:cs="Times New Roman"/>
          <w:bCs/>
          <w:i/>
          <w:iCs/>
          <w:color w:val="000000"/>
          <w:spacing w:val="3"/>
          <w:szCs w:val="20"/>
          <w:lang w:eastAsia="es-ES"/>
        </w:rPr>
        <w:t>La Rama Dorada</w:t>
      </w:r>
      <w:r w:rsidRPr="0003628B">
        <w:rPr>
          <w:rFonts w:eastAsia="Times New Roman" w:cs="Times New Roman"/>
          <w:bCs/>
          <w:color w:val="000000"/>
          <w:spacing w:val="3"/>
          <w:szCs w:val="20"/>
          <w:lang w:eastAsia="es-ES"/>
        </w:rPr>
        <w:t xml:space="preserve"> de </w:t>
      </w:r>
      <w:proofErr w:type="spellStart"/>
      <w:r w:rsidRPr="0003628B">
        <w:rPr>
          <w:rFonts w:eastAsia="Times New Roman" w:cs="Times New Roman"/>
          <w:bCs/>
          <w:color w:val="000000"/>
          <w:spacing w:val="3"/>
          <w:szCs w:val="20"/>
          <w:lang w:eastAsia="es-ES"/>
        </w:rPr>
        <w:t>Frazer</w:t>
      </w:r>
      <w:proofErr w:type="spellEnd"/>
      <w:r w:rsidRPr="0003628B">
        <w:rPr>
          <w:rFonts w:eastAsia="Times New Roman" w:cs="Times New Roman"/>
          <w:bCs/>
          <w:color w:val="000000"/>
          <w:spacing w:val="3"/>
          <w:szCs w:val="20"/>
          <w:lang w:eastAsia="es-ES"/>
        </w:rPr>
        <w:t>, la enfermedad del poder se conjuraba matando al rey cada doce años, o él mismo en una fiesta espléndida de degollaba. La Democracia nace de la desconfianza que el hombre siempre ha tenido hacia el poder por propia experiencia; es la desconfianza antropológica del hombre hacia el morbo del poder lo que crea la Democracia. En la Atenas Clásica los poderes egresados del cuerpo de los ciudadanos,</w:t>
      </w:r>
      <w:r w:rsidRPr="0003628B">
        <w:rPr>
          <w:rFonts w:eastAsia="Times New Roman" w:cs="Times New Roman"/>
          <w:bCs/>
          <w:i/>
          <w:iCs/>
          <w:color w:val="000000"/>
          <w:spacing w:val="3"/>
          <w:szCs w:val="20"/>
          <w:lang w:eastAsia="es-ES"/>
        </w:rPr>
        <w:t> </w:t>
      </w:r>
      <w:proofErr w:type="spellStart"/>
      <w:r w:rsidRPr="0003628B">
        <w:rPr>
          <w:rFonts w:eastAsia="Times New Roman" w:cs="Times New Roman"/>
          <w:bCs/>
          <w:i/>
          <w:iCs/>
          <w:color w:val="000000"/>
          <w:spacing w:val="3"/>
          <w:szCs w:val="20"/>
          <w:lang w:eastAsia="es-ES"/>
        </w:rPr>
        <w:t>Heliaya</w:t>
      </w:r>
      <w:proofErr w:type="spellEnd"/>
      <w:r w:rsidRPr="0003628B">
        <w:rPr>
          <w:rFonts w:eastAsia="Times New Roman" w:cs="Times New Roman"/>
          <w:bCs/>
          <w:i/>
          <w:iCs/>
          <w:color w:val="000000"/>
          <w:spacing w:val="3"/>
          <w:szCs w:val="20"/>
          <w:lang w:eastAsia="es-ES"/>
        </w:rPr>
        <w:t xml:space="preserve">, </w:t>
      </w:r>
      <w:proofErr w:type="spellStart"/>
      <w:r w:rsidRPr="0003628B">
        <w:rPr>
          <w:rFonts w:eastAsia="Times New Roman" w:cs="Times New Roman"/>
          <w:bCs/>
          <w:i/>
          <w:iCs/>
          <w:color w:val="000000"/>
          <w:spacing w:val="3"/>
          <w:szCs w:val="20"/>
          <w:lang w:eastAsia="es-ES"/>
        </w:rPr>
        <w:t>Boulê</w:t>
      </w:r>
      <w:proofErr w:type="spellEnd"/>
      <w:r w:rsidRPr="0003628B">
        <w:rPr>
          <w:rFonts w:eastAsia="Times New Roman" w:cs="Times New Roman"/>
          <w:bCs/>
          <w:i/>
          <w:iCs/>
          <w:color w:val="000000"/>
          <w:spacing w:val="3"/>
          <w:szCs w:val="20"/>
          <w:lang w:eastAsia="es-ES"/>
        </w:rPr>
        <w:t>, Junta de Generales, Comisario de Fondos Festivos, Relaciones Exteriores,</w:t>
      </w:r>
      <w:r w:rsidRPr="0003628B">
        <w:rPr>
          <w:rFonts w:eastAsia="Times New Roman" w:cs="Times New Roman"/>
          <w:bCs/>
          <w:color w:val="000000"/>
          <w:spacing w:val="3"/>
          <w:szCs w:val="20"/>
          <w:lang w:eastAsia="es-ES"/>
        </w:rPr>
        <w:t> se limitaban unos a otros resolviéndose sus conflictos en la</w:t>
      </w:r>
      <w:r w:rsidRPr="0003628B">
        <w:rPr>
          <w:rFonts w:eastAsia="Times New Roman" w:cs="Times New Roman"/>
          <w:bCs/>
          <w:i/>
          <w:iCs/>
          <w:color w:val="000000"/>
          <w:spacing w:val="3"/>
          <w:szCs w:val="20"/>
          <w:lang w:eastAsia="es-ES"/>
        </w:rPr>
        <w:t> </w:t>
      </w:r>
      <w:proofErr w:type="spellStart"/>
      <w:r w:rsidRPr="0003628B">
        <w:rPr>
          <w:rFonts w:eastAsia="Times New Roman" w:cs="Times New Roman"/>
          <w:bCs/>
          <w:i/>
          <w:iCs/>
          <w:color w:val="000000"/>
          <w:spacing w:val="3"/>
          <w:szCs w:val="20"/>
          <w:lang w:eastAsia="es-ES"/>
        </w:rPr>
        <w:t>Ekklesía</w:t>
      </w:r>
      <w:proofErr w:type="spellEnd"/>
      <w:r w:rsidRPr="0003628B">
        <w:rPr>
          <w:rFonts w:eastAsia="Times New Roman" w:cs="Times New Roman"/>
          <w:bCs/>
          <w:color w:val="000000"/>
          <w:spacing w:val="3"/>
          <w:szCs w:val="20"/>
          <w:lang w:eastAsia="es-ES"/>
        </w:rPr>
        <w:t> o Asamblea de ciudadanos, que en una democracia directa como aquélla tenía siempre la última palabra. En la Roma republicana ocurría lo mismo entre los </w:t>
      </w:r>
      <w:proofErr w:type="spellStart"/>
      <w:r w:rsidRPr="0003628B">
        <w:rPr>
          <w:rFonts w:eastAsia="Times New Roman" w:cs="Times New Roman"/>
          <w:bCs/>
          <w:i/>
          <w:iCs/>
          <w:color w:val="000000"/>
          <w:spacing w:val="3"/>
          <w:szCs w:val="20"/>
          <w:lang w:eastAsia="es-ES"/>
        </w:rPr>
        <w:t>comitia</w:t>
      </w:r>
      <w:proofErr w:type="spellEnd"/>
      <w:r w:rsidRPr="0003628B">
        <w:rPr>
          <w:rFonts w:eastAsia="Times New Roman" w:cs="Times New Roman"/>
          <w:bCs/>
          <w:i/>
          <w:iCs/>
          <w:color w:val="000000"/>
          <w:spacing w:val="3"/>
          <w:szCs w:val="20"/>
          <w:lang w:eastAsia="es-ES"/>
        </w:rPr>
        <w:t xml:space="preserve"> tributa</w:t>
      </w:r>
      <w:r w:rsidRPr="0003628B">
        <w:rPr>
          <w:rFonts w:eastAsia="Times New Roman" w:cs="Times New Roman"/>
          <w:bCs/>
          <w:color w:val="000000"/>
          <w:spacing w:val="3"/>
          <w:szCs w:val="20"/>
          <w:lang w:eastAsia="es-ES"/>
        </w:rPr>
        <w:t> y </w:t>
      </w:r>
      <w:r w:rsidRPr="0003628B">
        <w:rPr>
          <w:rFonts w:eastAsia="Times New Roman" w:cs="Times New Roman"/>
          <w:bCs/>
          <w:i/>
          <w:iCs/>
          <w:color w:val="000000"/>
          <w:spacing w:val="3"/>
          <w:szCs w:val="20"/>
          <w:lang w:eastAsia="es-ES"/>
        </w:rPr>
        <w:t xml:space="preserve">concilia </w:t>
      </w:r>
      <w:proofErr w:type="spellStart"/>
      <w:r w:rsidRPr="0003628B">
        <w:rPr>
          <w:rFonts w:eastAsia="Times New Roman" w:cs="Times New Roman"/>
          <w:bCs/>
          <w:i/>
          <w:iCs/>
          <w:color w:val="000000"/>
          <w:spacing w:val="3"/>
          <w:szCs w:val="20"/>
          <w:lang w:eastAsia="es-ES"/>
        </w:rPr>
        <w:t>plebis</w:t>
      </w:r>
      <w:proofErr w:type="spellEnd"/>
      <w:r w:rsidRPr="0003628B">
        <w:rPr>
          <w:rFonts w:eastAsia="Times New Roman" w:cs="Times New Roman"/>
          <w:bCs/>
          <w:color w:val="000000"/>
          <w:spacing w:val="3"/>
          <w:szCs w:val="20"/>
          <w:lang w:eastAsia="es-ES"/>
        </w:rPr>
        <w:t> </w:t>
      </w:r>
      <w:proofErr w:type="gramStart"/>
      <w:r w:rsidRPr="0003628B">
        <w:rPr>
          <w:rFonts w:eastAsia="Times New Roman" w:cs="Times New Roman"/>
          <w:bCs/>
          <w:color w:val="000000"/>
          <w:spacing w:val="3"/>
          <w:szCs w:val="20"/>
          <w:lang w:eastAsia="es-ES"/>
        </w:rPr>
        <w:t>( que</w:t>
      </w:r>
      <w:proofErr w:type="gramEnd"/>
      <w:r w:rsidRPr="0003628B">
        <w:rPr>
          <w:rFonts w:eastAsia="Times New Roman" w:cs="Times New Roman"/>
          <w:bCs/>
          <w:color w:val="000000"/>
          <w:spacing w:val="3"/>
          <w:szCs w:val="20"/>
          <w:lang w:eastAsia="es-ES"/>
        </w:rPr>
        <w:t xml:space="preserve"> representaban </w:t>
      </w:r>
      <w:proofErr w:type="spellStart"/>
      <w:r w:rsidRPr="0003628B">
        <w:rPr>
          <w:rFonts w:eastAsia="Times New Roman" w:cs="Times New Roman"/>
          <w:bCs/>
          <w:color w:val="000000"/>
          <w:spacing w:val="3"/>
          <w:szCs w:val="20"/>
          <w:lang w:eastAsia="es-ES"/>
        </w:rPr>
        <w:t>bicefálicamente</w:t>
      </w:r>
      <w:proofErr w:type="spellEnd"/>
      <w:r w:rsidRPr="0003628B">
        <w:rPr>
          <w:rFonts w:eastAsia="Times New Roman" w:cs="Times New Roman"/>
          <w:bCs/>
          <w:color w:val="000000"/>
          <w:spacing w:val="3"/>
          <w:szCs w:val="20"/>
          <w:lang w:eastAsia="es-ES"/>
        </w:rPr>
        <w:t xml:space="preserve"> el Poder Legislativo ), los </w:t>
      </w:r>
      <w:proofErr w:type="spellStart"/>
      <w:r w:rsidRPr="0003628B">
        <w:rPr>
          <w:rFonts w:eastAsia="Times New Roman" w:cs="Times New Roman"/>
          <w:bCs/>
          <w:i/>
          <w:iCs/>
          <w:color w:val="000000"/>
          <w:spacing w:val="3"/>
          <w:szCs w:val="20"/>
          <w:lang w:eastAsia="es-ES"/>
        </w:rPr>
        <w:t>comitia</w:t>
      </w:r>
      <w:proofErr w:type="spellEnd"/>
      <w:r w:rsidRPr="0003628B">
        <w:rPr>
          <w:rFonts w:eastAsia="Times New Roman" w:cs="Times New Roman"/>
          <w:bCs/>
          <w:i/>
          <w:iCs/>
          <w:color w:val="000000"/>
          <w:spacing w:val="3"/>
          <w:szCs w:val="20"/>
          <w:lang w:eastAsia="es-ES"/>
        </w:rPr>
        <w:t xml:space="preserve"> </w:t>
      </w:r>
      <w:proofErr w:type="spellStart"/>
      <w:r w:rsidRPr="0003628B">
        <w:rPr>
          <w:rFonts w:eastAsia="Times New Roman" w:cs="Times New Roman"/>
          <w:bCs/>
          <w:i/>
          <w:iCs/>
          <w:color w:val="000000"/>
          <w:spacing w:val="3"/>
          <w:szCs w:val="20"/>
          <w:lang w:eastAsia="es-ES"/>
        </w:rPr>
        <w:t>centuriata</w:t>
      </w:r>
      <w:proofErr w:type="spellEnd"/>
      <w:r w:rsidRPr="0003628B">
        <w:rPr>
          <w:rFonts w:eastAsia="Times New Roman" w:cs="Times New Roman"/>
          <w:bCs/>
          <w:color w:val="000000"/>
          <w:spacing w:val="3"/>
          <w:szCs w:val="20"/>
          <w:lang w:eastAsia="es-ES"/>
        </w:rPr>
        <w:t> ( Poder Ejecutivo ) y los </w:t>
      </w:r>
      <w:proofErr w:type="spellStart"/>
      <w:r w:rsidRPr="0003628B">
        <w:rPr>
          <w:rFonts w:eastAsia="Times New Roman" w:cs="Times New Roman"/>
          <w:bCs/>
          <w:i/>
          <w:iCs/>
          <w:color w:val="000000"/>
          <w:spacing w:val="3"/>
          <w:szCs w:val="20"/>
          <w:lang w:eastAsia="es-ES"/>
        </w:rPr>
        <w:t>comitia</w:t>
      </w:r>
      <w:proofErr w:type="spellEnd"/>
      <w:r w:rsidRPr="0003628B">
        <w:rPr>
          <w:rFonts w:eastAsia="Times New Roman" w:cs="Times New Roman"/>
          <w:bCs/>
          <w:i/>
          <w:iCs/>
          <w:color w:val="000000"/>
          <w:spacing w:val="3"/>
          <w:szCs w:val="20"/>
          <w:lang w:eastAsia="es-ES"/>
        </w:rPr>
        <w:t xml:space="preserve"> </w:t>
      </w:r>
      <w:proofErr w:type="spellStart"/>
      <w:r w:rsidRPr="0003628B">
        <w:rPr>
          <w:rFonts w:eastAsia="Times New Roman" w:cs="Times New Roman"/>
          <w:bCs/>
          <w:i/>
          <w:iCs/>
          <w:color w:val="000000"/>
          <w:spacing w:val="3"/>
          <w:szCs w:val="20"/>
          <w:lang w:eastAsia="es-ES"/>
        </w:rPr>
        <w:t>curiata</w:t>
      </w:r>
      <w:proofErr w:type="spellEnd"/>
      <w:r w:rsidRPr="0003628B">
        <w:rPr>
          <w:rFonts w:eastAsia="Times New Roman" w:cs="Times New Roman"/>
          <w:bCs/>
          <w:color w:val="000000"/>
          <w:spacing w:val="3"/>
          <w:szCs w:val="20"/>
          <w:lang w:eastAsia="es-ES"/>
        </w:rPr>
        <w:t>, poder gentilicio.</w:t>
      </w:r>
    </w:p>
    <w:p w:rsidR="0003628B" w:rsidRPr="0003628B" w:rsidRDefault="0003628B" w:rsidP="0003628B">
      <w:pPr>
        <w:shd w:val="clear" w:color="auto" w:fill="FCFCFC"/>
        <w:rPr>
          <w:rFonts w:eastAsia="Times New Roman" w:cs="Times New Roman"/>
          <w:color w:val="000000"/>
          <w:spacing w:val="3"/>
          <w:szCs w:val="20"/>
          <w:lang w:eastAsia="es-ES"/>
        </w:rPr>
      </w:pPr>
      <w:proofErr w:type="spellStart"/>
      <w:r w:rsidRPr="0003628B">
        <w:rPr>
          <w:rFonts w:eastAsia="Times New Roman" w:cs="Times New Roman"/>
          <w:bCs/>
          <w:color w:val="000000"/>
          <w:spacing w:val="3"/>
          <w:szCs w:val="20"/>
          <w:lang w:eastAsia="es-ES"/>
        </w:rPr>
        <w:t>Montesquieu</w:t>
      </w:r>
      <w:proofErr w:type="spellEnd"/>
      <w:r w:rsidRPr="0003628B">
        <w:rPr>
          <w:rFonts w:eastAsia="Times New Roman" w:cs="Times New Roman"/>
          <w:bCs/>
          <w:color w:val="000000"/>
          <w:spacing w:val="3"/>
          <w:szCs w:val="20"/>
          <w:lang w:eastAsia="es-ES"/>
        </w:rPr>
        <w:t xml:space="preserve"> modernizó esta terapia del poder político en la monarquía, una monarquía civilizada y humanitaria. El poder legislativo, como representante de la Nación. El poder Ejecutivo, como representante del Estado y la Administración o Gobierno, y el Poder Judicial, que más que un poder es la sacralización de una cualidad o rasgo en su función, la independencia de los jueces. Tres poderes con distintas funciones y que bien balanceados ninguno podría ser superior a otro. </w:t>
      </w:r>
      <w:proofErr w:type="spellStart"/>
      <w:r w:rsidRPr="0003628B">
        <w:rPr>
          <w:rFonts w:eastAsia="Times New Roman" w:cs="Times New Roman"/>
          <w:bCs/>
          <w:color w:val="000000"/>
          <w:spacing w:val="3"/>
          <w:szCs w:val="20"/>
          <w:lang w:eastAsia="es-ES"/>
        </w:rPr>
        <w:t>Montesquieu</w:t>
      </w:r>
      <w:proofErr w:type="spellEnd"/>
      <w:r w:rsidRPr="0003628B">
        <w:rPr>
          <w:rFonts w:eastAsia="Times New Roman" w:cs="Times New Roman"/>
          <w:bCs/>
          <w:color w:val="000000"/>
          <w:spacing w:val="3"/>
          <w:szCs w:val="20"/>
          <w:lang w:eastAsia="es-ES"/>
        </w:rPr>
        <w:t xml:space="preserve"> describió con transparencia y agudeza científica en qué se convertiría un Estado si uno de los tres poderes sobresalía sobre los otros dos, expresándose la enfermedad del poder con síntomas sistemáticos: despotismo, oligarquía, </w:t>
      </w:r>
      <w:proofErr w:type="spellStart"/>
      <w:r w:rsidRPr="0003628B">
        <w:rPr>
          <w:rFonts w:eastAsia="Times New Roman" w:cs="Times New Roman"/>
          <w:bCs/>
          <w:i/>
          <w:iCs/>
          <w:color w:val="000000"/>
          <w:spacing w:val="3"/>
          <w:szCs w:val="20"/>
          <w:lang w:eastAsia="es-ES"/>
        </w:rPr>
        <w:t>nomocracia</w:t>
      </w:r>
      <w:proofErr w:type="spellEnd"/>
      <w:r w:rsidRPr="0003628B">
        <w:rPr>
          <w:rFonts w:eastAsia="Times New Roman" w:cs="Times New Roman"/>
          <w:bCs/>
          <w:color w:val="000000"/>
          <w:spacing w:val="3"/>
          <w:szCs w:val="20"/>
          <w:lang w:eastAsia="es-ES"/>
        </w:rPr>
        <w:t>– recuerdo del indeseable decenvirato romano-, etc.</w:t>
      </w:r>
    </w:p>
    <w:p w:rsidR="0003628B" w:rsidRPr="0003628B" w:rsidRDefault="0003628B" w:rsidP="0003628B">
      <w:pPr>
        <w:shd w:val="clear" w:color="auto" w:fill="FCFCFC"/>
        <w:rPr>
          <w:rFonts w:eastAsia="Times New Roman" w:cs="Times New Roman"/>
          <w:color w:val="000000"/>
          <w:spacing w:val="3"/>
          <w:szCs w:val="20"/>
          <w:lang w:eastAsia="es-ES"/>
        </w:rPr>
      </w:pPr>
      <w:proofErr w:type="spellStart"/>
      <w:r w:rsidRPr="0003628B">
        <w:rPr>
          <w:rFonts w:eastAsia="Times New Roman" w:cs="Times New Roman"/>
          <w:bCs/>
          <w:color w:val="000000"/>
          <w:spacing w:val="3"/>
          <w:szCs w:val="20"/>
          <w:lang w:eastAsia="es-ES"/>
        </w:rPr>
        <w:t>Benjamin</w:t>
      </w:r>
      <w:proofErr w:type="spellEnd"/>
      <w:r w:rsidRPr="0003628B">
        <w:rPr>
          <w:rFonts w:eastAsia="Times New Roman" w:cs="Times New Roman"/>
          <w:bCs/>
          <w:color w:val="000000"/>
          <w:spacing w:val="3"/>
          <w:szCs w:val="20"/>
          <w:lang w:eastAsia="es-ES"/>
        </w:rPr>
        <w:t xml:space="preserve"> </w:t>
      </w:r>
      <w:proofErr w:type="spellStart"/>
      <w:r w:rsidRPr="0003628B">
        <w:rPr>
          <w:rFonts w:eastAsia="Times New Roman" w:cs="Times New Roman"/>
          <w:bCs/>
          <w:color w:val="000000"/>
          <w:spacing w:val="3"/>
          <w:szCs w:val="20"/>
          <w:lang w:eastAsia="es-ES"/>
        </w:rPr>
        <w:t>Constant</w:t>
      </w:r>
      <w:proofErr w:type="spellEnd"/>
      <w:r w:rsidRPr="0003628B">
        <w:rPr>
          <w:rFonts w:eastAsia="Times New Roman" w:cs="Times New Roman"/>
          <w:bCs/>
          <w:color w:val="000000"/>
          <w:spacing w:val="3"/>
          <w:szCs w:val="20"/>
          <w:lang w:eastAsia="es-ES"/>
        </w:rPr>
        <w:t xml:space="preserve"> modernizó el legado de </w:t>
      </w:r>
      <w:proofErr w:type="spellStart"/>
      <w:r w:rsidRPr="0003628B">
        <w:rPr>
          <w:rFonts w:eastAsia="Times New Roman" w:cs="Times New Roman"/>
          <w:bCs/>
          <w:color w:val="000000"/>
          <w:spacing w:val="3"/>
          <w:szCs w:val="20"/>
          <w:lang w:eastAsia="es-ES"/>
        </w:rPr>
        <w:t>Montesquieu</w:t>
      </w:r>
      <w:proofErr w:type="spellEnd"/>
      <w:r w:rsidRPr="0003628B">
        <w:rPr>
          <w:rFonts w:eastAsia="Times New Roman" w:cs="Times New Roman"/>
          <w:bCs/>
          <w:color w:val="000000"/>
          <w:spacing w:val="3"/>
          <w:szCs w:val="20"/>
          <w:lang w:eastAsia="es-ES"/>
        </w:rPr>
        <w:t xml:space="preserve"> situándolo ya de un modo más práctico en un Mundo que había experimentado las primeras Constituciones u organizaciones de aquellos tres poderes (EEUU, Francia, etc.). Para ello dota de poderes complementarios y recíprocos al Poder Ejecutivo y al Poder Legislativo (vid. el Libro VIII de su obra Una Constitución para la República de los Modernos, publicada en </w:t>
      </w:r>
      <w:proofErr w:type="spellStart"/>
      <w:r w:rsidRPr="0003628B">
        <w:rPr>
          <w:rFonts w:eastAsia="Times New Roman" w:cs="Times New Roman"/>
          <w:bCs/>
          <w:color w:val="000000"/>
          <w:spacing w:val="3"/>
          <w:szCs w:val="20"/>
          <w:lang w:eastAsia="es-ES"/>
        </w:rPr>
        <w:t>Tecnos</w:t>
      </w:r>
      <w:proofErr w:type="spellEnd"/>
      <w:r w:rsidRPr="0003628B">
        <w:rPr>
          <w:rFonts w:eastAsia="Times New Roman" w:cs="Times New Roman"/>
          <w:bCs/>
          <w:color w:val="000000"/>
          <w:spacing w:val="3"/>
          <w:szCs w:val="20"/>
          <w:lang w:eastAsia="es-ES"/>
        </w:rPr>
        <w:t xml:space="preserve">, 2013).  Así, la mayoría absoluta de la representación nacional podría acordar la destitución  del Presidente del Gobierno </w:t>
      </w:r>
      <w:proofErr w:type="gramStart"/>
      <w:r w:rsidRPr="0003628B">
        <w:rPr>
          <w:rFonts w:eastAsia="Times New Roman" w:cs="Times New Roman"/>
          <w:bCs/>
          <w:color w:val="000000"/>
          <w:spacing w:val="3"/>
          <w:szCs w:val="20"/>
          <w:lang w:eastAsia="es-ES"/>
        </w:rPr>
        <w:t>( caso</w:t>
      </w:r>
      <w:proofErr w:type="gramEnd"/>
      <w:r w:rsidRPr="0003628B">
        <w:rPr>
          <w:rFonts w:eastAsia="Times New Roman" w:cs="Times New Roman"/>
          <w:bCs/>
          <w:color w:val="000000"/>
          <w:spacing w:val="3"/>
          <w:szCs w:val="20"/>
          <w:lang w:eastAsia="es-ES"/>
        </w:rPr>
        <w:t xml:space="preserve"> del Presidente Rajoy ), a condición de que la misma ley que lo disponga incluya la disolución de la cámara legislativa y la convocatoria de nuevas elecciones. En el caso contrario, si el poder ejecutivo considera bloqueada sistemáticamente su iniciativa legislativa, sin necesidad de más explicaciones a los gobernados, puede decretar la disolución del Parlamento, a condición de que el decreto que lo disponga acuerde a la vez la dimisión del Presidente del Gobierno, convocándose nuevas elecciones. Se trata de que ninguno de los dos grandes poderes prevalezca sobre el otro, y de que la lanza que </w:t>
      </w:r>
      <w:r w:rsidRPr="0003628B">
        <w:rPr>
          <w:rFonts w:eastAsia="Times New Roman" w:cs="Times New Roman"/>
          <w:bCs/>
          <w:color w:val="000000"/>
          <w:spacing w:val="3"/>
          <w:szCs w:val="20"/>
          <w:lang w:eastAsia="es-ES"/>
        </w:rPr>
        <w:lastRenderedPageBreak/>
        <w:t xml:space="preserve">hiera al atacado también hiera al atacante, y de este modo sobrevivan ambos. No balancear en justo fiel a los poderes del Estado ha supuesto siempre la revolución y las discordias civiles hasta que después de muchos años de penalidades los poderes vuelvan a estar bien balanceados. Y, desde luego, Antonio García </w:t>
      </w:r>
      <w:proofErr w:type="spellStart"/>
      <w:r w:rsidRPr="0003628B">
        <w:rPr>
          <w:rFonts w:eastAsia="Times New Roman" w:cs="Times New Roman"/>
          <w:bCs/>
          <w:color w:val="000000"/>
          <w:spacing w:val="3"/>
          <w:szCs w:val="20"/>
          <w:lang w:eastAsia="es-ES"/>
        </w:rPr>
        <w:t>Trevijano</w:t>
      </w:r>
      <w:proofErr w:type="spellEnd"/>
      <w:r w:rsidRPr="0003628B">
        <w:rPr>
          <w:rFonts w:eastAsia="Times New Roman" w:cs="Times New Roman"/>
          <w:bCs/>
          <w:color w:val="000000"/>
          <w:spacing w:val="3"/>
          <w:szCs w:val="20"/>
          <w:lang w:eastAsia="es-ES"/>
        </w:rPr>
        <w:t xml:space="preserve"> ha sido el pensador político español que mejor ha interpretado el pensamiento político de aquel genio suizo, sabiéndolo actualizar en los nuevos contextos.</w:t>
      </w:r>
    </w:p>
    <w:p w:rsidR="0003628B" w:rsidRPr="0003628B" w:rsidRDefault="0003628B" w:rsidP="0003628B">
      <w:pPr>
        <w:shd w:val="clear" w:color="auto" w:fill="FCFCFC"/>
        <w:rPr>
          <w:rFonts w:eastAsia="Times New Roman" w:cs="Times New Roman"/>
          <w:color w:val="000000"/>
          <w:spacing w:val="3"/>
          <w:szCs w:val="20"/>
          <w:lang w:eastAsia="es-ES"/>
        </w:rPr>
      </w:pPr>
      <w:r w:rsidRPr="0003628B">
        <w:rPr>
          <w:rFonts w:eastAsia="Times New Roman" w:cs="Times New Roman"/>
          <w:bCs/>
          <w:color w:val="000000"/>
          <w:spacing w:val="3"/>
          <w:szCs w:val="20"/>
          <w:lang w:eastAsia="es-ES"/>
        </w:rPr>
        <w:t xml:space="preserve">Pues bien, a finales de mayo de 2018 los poderes constitucionales de esta Democracia que pretende tener España han roto por completo el equilibrio de la sabia balanza de </w:t>
      </w:r>
      <w:proofErr w:type="spellStart"/>
      <w:r w:rsidRPr="0003628B">
        <w:rPr>
          <w:rFonts w:eastAsia="Times New Roman" w:cs="Times New Roman"/>
          <w:bCs/>
          <w:color w:val="000000"/>
          <w:spacing w:val="3"/>
          <w:szCs w:val="20"/>
          <w:lang w:eastAsia="es-ES"/>
        </w:rPr>
        <w:t>Montesquieu</w:t>
      </w:r>
      <w:proofErr w:type="spellEnd"/>
      <w:r w:rsidRPr="0003628B">
        <w:rPr>
          <w:rFonts w:eastAsia="Times New Roman" w:cs="Times New Roman"/>
          <w:bCs/>
          <w:color w:val="000000"/>
          <w:spacing w:val="3"/>
          <w:szCs w:val="20"/>
          <w:lang w:eastAsia="es-ES"/>
        </w:rPr>
        <w:t>, generándose así los momentos más peligrosos de nuestra historia desde abril de 1936, en el que el Parlamento Nacional dio un golpe de Estado contra el Presidente de la República, Niceto Alcalá Zamora. Justamente ahora, cuando la Corona está siendo acosada diaria e impunemente y las fuerzas separatistas presionan sobre un gobierno débil, nacido no contra ley pero sí contra </w:t>
      </w:r>
      <w:proofErr w:type="spellStart"/>
      <w:r w:rsidRPr="0003628B">
        <w:rPr>
          <w:rFonts w:eastAsia="Times New Roman" w:cs="Times New Roman"/>
          <w:bCs/>
          <w:i/>
          <w:iCs/>
          <w:color w:val="000000"/>
          <w:spacing w:val="3"/>
          <w:szCs w:val="20"/>
          <w:lang w:eastAsia="es-ES"/>
        </w:rPr>
        <w:t>naturam</w:t>
      </w:r>
      <w:proofErr w:type="spellEnd"/>
      <w:r w:rsidRPr="0003628B">
        <w:rPr>
          <w:rFonts w:eastAsia="Times New Roman" w:cs="Times New Roman"/>
          <w:bCs/>
          <w:i/>
          <w:iCs/>
          <w:color w:val="000000"/>
          <w:spacing w:val="3"/>
          <w:szCs w:val="20"/>
          <w:lang w:eastAsia="es-ES"/>
        </w:rPr>
        <w:t xml:space="preserve"> </w:t>
      </w:r>
      <w:proofErr w:type="spellStart"/>
      <w:r w:rsidRPr="0003628B">
        <w:rPr>
          <w:rFonts w:eastAsia="Times New Roman" w:cs="Times New Roman"/>
          <w:bCs/>
          <w:i/>
          <w:iCs/>
          <w:color w:val="000000"/>
          <w:spacing w:val="3"/>
          <w:szCs w:val="20"/>
          <w:lang w:eastAsia="es-ES"/>
        </w:rPr>
        <w:t>democráticam</w:t>
      </w:r>
      <w:proofErr w:type="spellEnd"/>
      <w:r w:rsidRPr="0003628B">
        <w:rPr>
          <w:rFonts w:eastAsia="Times New Roman" w:cs="Times New Roman"/>
          <w:bCs/>
          <w:color w:val="000000"/>
          <w:spacing w:val="3"/>
          <w:szCs w:val="20"/>
          <w:lang w:eastAsia="es-ES"/>
        </w:rPr>
        <w:t>, el balanceo armónico de la Constitución puede acabar estando herido de muerte.</w:t>
      </w:r>
    </w:p>
    <w:p w:rsidR="0003628B" w:rsidRPr="0003628B" w:rsidRDefault="0003628B" w:rsidP="0003628B">
      <w:pPr>
        <w:shd w:val="clear" w:color="auto" w:fill="FCFCFC"/>
        <w:rPr>
          <w:rFonts w:eastAsia="Times New Roman" w:cs="Times New Roman"/>
          <w:color w:val="000000"/>
          <w:spacing w:val="3"/>
          <w:szCs w:val="20"/>
          <w:lang w:eastAsia="es-ES"/>
        </w:rPr>
      </w:pPr>
      <w:r w:rsidRPr="0003628B">
        <w:rPr>
          <w:rFonts w:eastAsia="Times New Roman" w:cs="Times New Roman"/>
          <w:bCs/>
          <w:color w:val="000000"/>
          <w:spacing w:val="3"/>
          <w:szCs w:val="20"/>
          <w:lang w:eastAsia="es-ES"/>
        </w:rPr>
        <w:t xml:space="preserve">Las costumbres corruptas de los poderes estatales y el programado odio ideológico son hechos más contundentes y eficaces que el propio espíritu constitucional del Estado. La decadencia final de un régimen constitucional deviene siempre de la ruptura del equilibrio de los poderes del Estado. La decencia pública puede sólo sostenerse en un armónico equilibrio de poderes – ya lo presagiaba </w:t>
      </w:r>
      <w:proofErr w:type="spellStart"/>
      <w:r w:rsidRPr="0003628B">
        <w:rPr>
          <w:rFonts w:eastAsia="Times New Roman" w:cs="Times New Roman"/>
          <w:bCs/>
          <w:color w:val="000000"/>
          <w:spacing w:val="3"/>
          <w:szCs w:val="20"/>
          <w:lang w:eastAsia="es-ES"/>
        </w:rPr>
        <w:t>Polibio</w:t>
      </w:r>
      <w:proofErr w:type="spellEnd"/>
      <w:r w:rsidRPr="0003628B">
        <w:rPr>
          <w:rFonts w:eastAsia="Times New Roman" w:cs="Times New Roman"/>
          <w:bCs/>
          <w:color w:val="000000"/>
          <w:spacing w:val="3"/>
          <w:szCs w:val="20"/>
          <w:lang w:eastAsia="es-ES"/>
        </w:rPr>
        <w:t xml:space="preserve"> -. Por todo ello, España requiere con extrema urgencia un proceso continuado de humanización y nacionalización de lo público, con iniciativas convergentes, de suerte que la sociedad política pueda interpretar y representar los verdaderos intereses y necesidades nacionales de la sociedad civil ante el Estado.</w:t>
      </w:r>
    </w:p>
    <w:p w:rsidR="004D67CE" w:rsidRPr="0003628B" w:rsidRDefault="004D67CE" w:rsidP="0003628B">
      <w:pPr>
        <w:rPr>
          <w:szCs w:val="20"/>
        </w:rPr>
      </w:pPr>
    </w:p>
    <w:sectPr w:rsidR="004D67CE" w:rsidRPr="0003628B"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3628B"/>
    <w:rsid w:val="00020EF2"/>
    <w:rsid w:val="0003628B"/>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C378E"/>
    <w:rsid w:val="00BE6AE2"/>
    <w:rsid w:val="00C15B7F"/>
    <w:rsid w:val="00C277DA"/>
    <w:rsid w:val="00CA7D34"/>
    <w:rsid w:val="00CB295D"/>
    <w:rsid w:val="00CB31A9"/>
    <w:rsid w:val="00D027E9"/>
    <w:rsid w:val="00D0532A"/>
    <w:rsid w:val="00D845AE"/>
    <w:rsid w:val="00DF5B49"/>
    <w:rsid w:val="00E10DBD"/>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0362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628B"/>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03628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3628B"/>
    <w:rPr>
      <w:b/>
      <w:bCs/>
    </w:rPr>
  </w:style>
  <w:style w:type="character" w:styleId="nfasis">
    <w:name w:val="Emphasis"/>
    <w:basedOn w:val="Fuentedeprrafopredeter"/>
    <w:uiPriority w:val="20"/>
    <w:qFormat/>
    <w:rsid w:val="0003628B"/>
    <w:rPr>
      <w:i/>
      <w:iCs/>
    </w:rPr>
  </w:style>
  <w:style w:type="character" w:styleId="Hipervnculo">
    <w:name w:val="Hyperlink"/>
    <w:basedOn w:val="Fuentedeprrafopredeter"/>
    <w:uiPriority w:val="99"/>
    <w:semiHidden/>
    <w:unhideWhenUsed/>
    <w:rsid w:val="00E10DBD"/>
    <w:rPr>
      <w:color w:val="0000FF"/>
      <w:u w:val="single"/>
    </w:rPr>
  </w:style>
</w:styles>
</file>

<file path=word/webSettings.xml><?xml version="1.0" encoding="utf-8"?>
<w:webSettings xmlns:r="http://schemas.openxmlformats.org/officeDocument/2006/relationships" xmlns:w="http://schemas.openxmlformats.org/wordprocessingml/2006/main">
  <w:divs>
    <w:div w:id="105005330">
      <w:bodyDiv w:val="1"/>
      <w:marLeft w:val="0"/>
      <w:marRight w:val="0"/>
      <w:marTop w:val="0"/>
      <w:marBottom w:val="0"/>
      <w:divBdr>
        <w:top w:val="none" w:sz="0" w:space="0" w:color="auto"/>
        <w:left w:val="none" w:sz="0" w:space="0" w:color="auto"/>
        <w:bottom w:val="none" w:sz="0" w:space="0" w:color="auto"/>
        <w:right w:val="none" w:sz="0" w:space="0" w:color="auto"/>
      </w:divBdr>
      <w:divsChild>
        <w:div w:id="1068578530">
          <w:marLeft w:val="0"/>
          <w:marRight w:val="0"/>
          <w:marTop w:val="0"/>
          <w:marBottom w:val="600"/>
          <w:divBdr>
            <w:top w:val="none" w:sz="0" w:space="0" w:color="auto"/>
            <w:left w:val="none" w:sz="0" w:space="0" w:color="auto"/>
            <w:bottom w:val="none" w:sz="0" w:space="0" w:color="auto"/>
            <w:right w:val="none" w:sz="0" w:space="0" w:color="auto"/>
          </w:divBdr>
          <w:divsChild>
            <w:div w:id="513035971">
              <w:marLeft w:val="-255"/>
              <w:marRight w:val="-255"/>
              <w:marTop w:val="0"/>
              <w:marBottom w:val="0"/>
              <w:divBdr>
                <w:top w:val="none" w:sz="0" w:space="0" w:color="auto"/>
                <w:left w:val="none" w:sz="0" w:space="0" w:color="auto"/>
                <w:bottom w:val="none" w:sz="0" w:space="0" w:color="auto"/>
                <w:right w:val="none" w:sz="0" w:space="0" w:color="auto"/>
              </w:divBdr>
              <w:divsChild>
                <w:div w:id="1261913761">
                  <w:marLeft w:val="0"/>
                  <w:marRight w:val="0"/>
                  <w:marTop w:val="0"/>
                  <w:marBottom w:val="0"/>
                  <w:divBdr>
                    <w:top w:val="none" w:sz="0" w:space="0" w:color="auto"/>
                    <w:left w:val="none" w:sz="0" w:space="0" w:color="auto"/>
                    <w:bottom w:val="none" w:sz="0" w:space="0" w:color="auto"/>
                    <w:right w:val="none" w:sz="0" w:space="0" w:color="auto"/>
                  </w:divBdr>
                  <w:divsChild>
                    <w:div w:id="1835149777">
                      <w:marLeft w:val="0"/>
                      <w:marRight w:val="0"/>
                      <w:marTop w:val="0"/>
                      <w:marBottom w:val="0"/>
                      <w:divBdr>
                        <w:top w:val="none" w:sz="0" w:space="0" w:color="auto"/>
                        <w:left w:val="none" w:sz="0" w:space="0" w:color="auto"/>
                        <w:bottom w:val="none" w:sz="0" w:space="0" w:color="auto"/>
                        <w:right w:val="none" w:sz="0" w:space="0" w:color="auto"/>
                      </w:divBdr>
                      <w:divsChild>
                        <w:div w:id="7083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191296/opinion/el-peligroso-desequilibrio-de-los-podere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949</Words>
  <Characters>5224</Characters>
  <Application>Microsoft Office Word</Application>
  <DocSecurity>0</DocSecurity>
  <Lines>43</Lines>
  <Paragraphs>12</Paragraphs>
  <ScaleCrop>false</ScaleCrop>
  <Company/>
  <LinksUpToDate>false</LinksUpToDate>
  <CharactersWithSpaces>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2019-04-17T17:30:00Z</dcterms:created>
  <dcterms:modified xsi:type="dcterms:W3CDTF">2019-04-17T19:58:00Z</dcterms:modified>
</cp:coreProperties>
</file>