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39" w:rsidRPr="00BB744D" w:rsidRDefault="00E04D39" w:rsidP="00E04D39">
      <w:pPr>
        <w:jc w:val="left"/>
        <w:textAlignment w:val="baseline"/>
        <w:outlineLvl w:val="2"/>
        <w:rPr>
          <w:rFonts w:eastAsia="Times New Roman" w:cs="Arial"/>
          <w:b/>
          <w:color w:val="7E848B"/>
          <w:szCs w:val="20"/>
          <w:lang w:val="es-ES" w:eastAsia="es-ES"/>
        </w:rPr>
      </w:pPr>
      <w:r w:rsidRPr="00BB744D">
        <w:rPr>
          <w:rFonts w:eastAsia="Times New Roman" w:cs="Times New Roman"/>
          <w:b/>
          <w:spacing w:val="-6"/>
          <w:kern w:val="36"/>
          <w:szCs w:val="20"/>
          <w:lang w:val="es-ES" w:eastAsia="es-ES"/>
        </w:rPr>
        <w:t>LA CONSPIRACIÓN DE LA LIBERTAD</w:t>
      </w:r>
      <w:r w:rsidRPr="00BB744D">
        <w:rPr>
          <w:rFonts w:eastAsia="Times New Roman" w:cs="Arial"/>
          <w:b/>
          <w:color w:val="7E848B"/>
          <w:szCs w:val="20"/>
          <w:lang w:val="es-ES" w:eastAsia="es-ES"/>
        </w:rPr>
        <w:t xml:space="preserve"> </w:t>
      </w:r>
    </w:p>
    <w:p w:rsidR="00E04D39" w:rsidRPr="00BB744D" w:rsidRDefault="00E04D39" w:rsidP="00E04D39">
      <w:pPr>
        <w:jc w:val="left"/>
        <w:textAlignment w:val="baseline"/>
        <w:outlineLvl w:val="2"/>
        <w:rPr>
          <w:rFonts w:eastAsia="Times New Roman" w:cs="Arial"/>
          <w:caps/>
          <w:szCs w:val="20"/>
          <w:lang w:val="es-ES" w:eastAsia="es-ES"/>
        </w:rPr>
      </w:pPr>
      <w:r w:rsidRPr="00BB744D">
        <w:rPr>
          <w:rFonts w:eastAsia="Times New Roman" w:cs="Arial"/>
          <w:szCs w:val="20"/>
          <w:lang w:val="es-ES" w:eastAsia="es-ES"/>
        </w:rPr>
        <w:t>EN LA MUERTE DE GARCÍA-TREVIJANO</w:t>
      </w:r>
    </w:p>
    <w:p w:rsidR="00E04D39" w:rsidRPr="00BB744D" w:rsidRDefault="00E04D39" w:rsidP="00E04D39">
      <w:pPr>
        <w:jc w:val="left"/>
        <w:textAlignment w:val="baseline"/>
        <w:rPr>
          <w:rFonts w:eastAsia="Times New Roman" w:cs="Times New Roman"/>
          <w:szCs w:val="20"/>
          <w:lang w:val="es-ES" w:eastAsia="es-ES"/>
        </w:rPr>
      </w:pPr>
      <w:r w:rsidRPr="00BB744D">
        <w:rPr>
          <w:rFonts w:eastAsia="Times New Roman" w:cs="Times New Roman"/>
          <w:szCs w:val="20"/>
          <w:lang w:val="es-ES" w:eastAsia="es-ES"/>
        </w:rPr>
        <w:t>EL ESPAÑOL, </w:t>
      </w:r>
      <w:r w:rsidRPr="00BB744D">
        <w:rPr>
          <w:rFonts w:eastAsia="Times New Roman" w:cs="Arial"/>
          <w:szCs w:val="20"/>
          <w:lang w:val="es-ES" w:eastAsia="es-ES"/>
        </w:rPr>
        <w:t>1 MARZO 2018</w:t>
      </w:r>
    </w:p>
    <w:p w:rsidR="00E04D39" w:rsidRPr="00BB744D" w:rsidRDefault="00E04D39" w:rsidP="00E04D39">
      <w:pPr>
        <w:pBdr>
          <w:right w:val="single" w:sz="4" w:space="12" w:color="DFDFDF"/>
        </w:pBdr>
        <w:ind w:right="230"/>
        <w:jc w:val="left"/>
        <w:textAlignment w:val="baseline"/>
        <w:rPr>
          <w:rFonts w:eastAsia="Times New Roman" w:cs="Times New Roman"/>
          <w:szCs w:val="20"/>
          <w:lang w:val="es-ES" w:eastAsia="es-ES"/>
        </w:rPr>
      </w:pPr>
      <w:r w:rsidRPr="00BB744D">
        <w:rPr>
          <w:rFonts w:eastAsia="Times New Roman" w:cs="Arial"/>
          <w:szCs w:val="20"/>
          <w:lang w:val="es-ES" w:eastAsia="es-ES"/>
        </w:rPr>
        <w:t>JAVIER CASTRO-VILLACAÑAS</w:t>
      </w:r>
    </w:p>
    <w:p w:rsidR="00E04D39" w:rsidRDefault="00BB744D" w:rsidP="00E04D39">
      <w:pPr>
        <w:jc w:val="left"/>
        <w:textAlignment w:val="baseline"/>
        <w:rPr>
          <w:rFonts w:eastAsia="Times New Roman" w:cs="Times New Roman"/>
          <w:color w:val="191A1E"/>
          <w:sz w:val="16"/>
          <w:szCs w:val="16"/>
          <w:lang w:val="es-ES" w:eastAsia="es-ES"/>
        </w:rPr>
      </w:pPr>
      <w:hyperlink r:id="rId5" w:history="1">
        <w:r w:rsidRPr="000E3C67">
          <w:rPr>
            <w:rStyle w:val="Hipervnculo"/>
            <w:rFonts w:eastAsia="Times New Roman" w:cs="Times New Roman"/>
            <w:sz w:val="16"/>
            <w:szCs w:val="16"/>
            <w:lang w:val="es-ES" w:eastAsia="es-ES"/>
          </w:rPr>
          <w:t>https://www.elespanol.com/opinion/columnas/20180301/conspiracion-libertad/288841114_12.html</w:t>
        </w:r>
      </w:hyperlink>
    </w:p>
    <w:p w:rsidR="00BB744D" w:rsidRDefault="00BB744D" w:rsidP="00E04D39">
      <w:pPr>
        <w:jc w:val="left"/>
        <w:textAlignment w:val="baseline"/>
        <w:rPr>
          <w:rFonts w:eastAsia="Times New Roman" w:cs="Times New Roman"/>
          <w:color w:val="191A1E"/>
          <w:szCs w:val="20"/>
          <w:lang w:val="es-ES" w:eastAsia="es-ES"/>
        </w:rPr>
      </w:pP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Sus enemigos le acusaban de ser un conspirador. Y lo era. Pero nunca fue, como ellos le injuriaron, un confabulador oculto ni un intrigante encubierto. Todo lo contrario. Antonio García-Trevijano siempre dio la cara y muchas veces se la partieron, como aquella ocasión, en los primeros años de la Transición, cuando </w:t>
      </w:r>
      <w:r w:rsidRPr="00E04D39">
        <w:rPr>
          <w:rFonts w:eastAsia="Times New Roman" w:cs="Times New Roman"/>
          <w:b/>
          <w:bCs/>
          <w:color w:val="191A1E"/>
          <w:szCs w:val="20"/>
          <w:lang w:val="es-ES" w:eastAsia="es-ES"/>
        </w:rPr>
        <w:t>un comando de extrema derecha le secuestró y le abandonó malherid</w:t>
      </w:r>
      <w:r>
        <w:rPr>
          <w:rFonts w:eastAsia="Times New Roman" w:cs="Times New Roman"/>
          <w:b/>
          <w:bCs/>
          <w:color w:val="191A1E"/>
          <w:szCs w:val="20"/>
          <w:lang w:val="es-ES" w:eastAsia="es-ES"/>
        </w:rPr>
        <w:t>o</w:t>
      </w:r>
      <w:r w:rsidRPr="00E04D39">
        <w:rPr>
          <w:rFonts w:eastAsia="Times New Roman" w:cs="Times New Roman"/>
          <w:color w:val="191A1E"/>
          <w:szCs w:val="20"/>
          <w:lang w:val="es-ES" w:eastAsia="es-ES"/>
        </w:rPr>
        <w:t>, después de teatralizar su asesinato, en plena Casa de Campo de Madrid.</w:t>
      </w: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Y aún así Trevijano nunca bajó la cabeza, ni claudicó de sus ideas, ni dejó de manifestar públicamente lo que pensaba. Y es que Trevijano era, sobre cualquier otra circunstancia, un hombre de acción. Y así lo dejó demostrado a lo largo de su vida: </w:t>
      </w:r>
      <w:r w:rsidRPr="00E04D39">
        <w:rPr>
          <w:rFonts w:eastAsia="Times New Roman" w:cs="Times New Roman"/>
          <w:b/>
          <w:bCs/>
          <w:color w:val="191A1E"/>
          <w:szCs w:val="20"/>
          <w:lang w:val="es-ES" w:eastAsia="es-ES"/>
        </w:rPr>
        <w:t>en su oposición a Franco, en su lucha contra la monarquía de Juan Carlos</w:t>
      </w:r>
      <w:r w:rsidRPr="00E04D39">
        <w:rPr>
          <w:rFonts w:eastAsia="Times New Roman" w:cs="Times New Roman"/>
          <w:color w:val="191A1E"/>
          <w:szCs w:val="20"/>
          <w:lang w:val="es-ES" w:eastAsia="es-ES"/>
        </w:rPr>
        <w:t>, en su apología radical de la libertad política y en su defensa revolucionaria de la unidad de España.</w:t>
      </w: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Hasta los últimos días de su vida no ha dejado de escribir libros, pronunciar conferencias, emitir vídeos, realizar programas de radio reflexionando y propagando estas ideas. Genio y figura para la eternidad.</w:t>
      </w: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Hace unos años, cuando un grupo de amigos celebramos en su casa de Somosaguas uno de sus últimos cumpleaños, él, al tomar la palabra, se quejó amargamente de que la mayoría de los elogios que había recibido se habían centrado en resaltar su faceta intelectual, como si al limitarnos a la calidad y profundidad de su pensamiento, expresado en un puñado de libros que nos acompañarán para siempre y de los que hemos aprendido tanto (</w:t>
      </w:r>
      <w:r w:rsidRPr="00E04D39">
        <w:rPr>
          <w:rFonts w:eastAsia="Times New Roman" w:cs="Times New Roman"/>
          <w:i/>
          <w:iCs/>
          <w:color w:val="191A1E"/>
          <w:szCs w:val="20"/>
          <w:lang w:val="es-ES" w:eastAsia="es-ES"/>
        </w:rPr>
        <w:t>La Alternativa Democrática</w:t>
      </w:r>
      <w:r w:rsidRPr="00E04D39">
        <w:rPr>
          <w:rFonts w:eastAsia="Times New Roman" w:cs="Times New Roman"/>
          <w:color w:val="191A1E"/>
          <w:szCs w:val="20"/>
          <w:lang w:val="es-ES" w:eastAsia="es-ES"/>
        </w:rPr>
        <w:t>, </w:t>
      </w:r>
      <w:r w:rsidRPr="00E04D39">
        <w:rPr>
          <w:rFonts w:eastAsia="Times New Roman" w:cs="Times New Roman"/>
          <w:i/>
          <w:iCs/>
          <w:color w:val="191A1E"/>
          <w:szCs w:val="20"/>
          <w:lang w:val="es-ES" w:eastAsia="es-ES"/>
        </w:rPr>
        <w:t>Teoría Pura de la República</w:t>
      </w:r>
      <w:r w:rsidRPr="00E04D39">
        <w:rPr>
          <w:rFonts w:eastAsia="Times New Roman" w:cs="Times New Roman"/>
          <w:color w:val="191A1E"/>
          <w:szCs w:val="20"/>
          <w:lang w:val="es-ES" w:eastAsia="es-ES"/>
        </w:rPr>
        <w:t>, </w:t>
      </w:r>
      <w:r w:rsidRPr="00E04D39">
        <w:rPr>
          <w:rFonts w:eastAsia="Times New Roman" w:cs="Times New Roman"/>
          <w:i/>
          <w:iCs/>
          <w:color w:val="191A1E"/>
          <w:szCs w:val="20"/>
          <w:lang w:val="es-ES" w:eastAsia="es-ES"/>
        </w:rPr>
        <w:t>Frente a la gran mentira</w:t>
      </w:r>
      <w:r w:rsidRPr="00E04D39">
        <w:rPr>
          <w:rFonts w:eastAsia="Times New Roman" w:cs="Times New Roman"/>
          <w:color w:val="191A1E"/>
          <w:szCs w:val="20"/>
          <w:lang w:val="es-ES" w:eastAsia="es-ES"/>
        </w:rPr>
        <w:t>, </w:t>
      </w:r>
      <w:r w:rsidRPr="00E04D39">
        <w:rPr>
          <w:rFonts w:eastAsia="Times New Roman" w:cs="Times New Roman"/>
          <w:i/>
          <w:iCs/>
          <w:color w:val="191A1E"/>
          <w:szCs w:val="20"/>
          <w:lang w:val="es-ES" w:eastAsia="es-ES"/>
        </w:rPr>
        <w:t>Pasiones de servidumbre</w:t>
      </w:r>
      <w:r w:rsidRPr="00E04D39">
        <w:rPr>
          <w:rFonts w:eastAsia="Times New Roman" w:cs="Times New Roman"/>
          <w:color w:val="191A1E"/>
          <w:szCs w:val="20"/>
          <w:lang w:val="es-ES" w:eastAsia="es-ES"/>
        </w:rPr>
        <w:t>…) le mermáramos en lo que para él era su verdadera personalidad. Porque Trevijano </w:t>
      </w:r>
      <w:r w:rsidRPr="00E04D39">
        <w:rPr>
          <w:rFonts w:eastAsia="Times New Roman" w:cs="Times New Roman"/>
          <w:b/>
          <w:bCs/>
          <w:color w:val="191A1E"/>
          <w:szCs w:val="20"/>
          <w:lang w:val="es-ES" w:eastAsia="es-ES"/>
        </w:rPr>
        <w:t>se consideraba sobre todas las cosas un hombre de acción, un luchador por la democracia, un conspirador de la libertad</w:t>
      </w:r>
      <w:r w:rsidRPr="00E04D39">
        <w:rPr>
          <w:rFonts w:eastAsia="Times New Roman" w:cs="Times New Roman"/>
          <w:color w:val="191A1E"/>
          <w:szCs w:val="20"/>
          <w:lang w:val="es-ES" w:eastAsia="es-ES"/>
        </w:rPr>
        <w:t>.</w:t>
      </w: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“No vamos en busca de la libertad política, la libertad política viene en nuestra búsqueda”, así comenzó una de sus últimas conferencias en el Ateneo de Madrid. Y así le ocurrió a Trevijano, con mayor o menor acierto, a lo largo de su trayectoria pública. La libertad política iba al encuentro de García-Trevijano cuando escribió la carta que don Juan de Borbón en 1969 envió a su hijo Juan Carlos desautorizándole al haber aceptado ser sucesor de Franco a título de rey en contra de la voluntad de su padre; la libertad política confluyó con él</w:t>
      </w:r>
      <w:r w:rsidRPr="00E04D39">
        <w:rPr>
          <w:rFonts w:eastAsia="Times New Roman" w:cs="Times New Roman"/>
          <w:b/>
          <w:bCs/>
          <w:color w:val="191A1E"/>
          <w:szCs w:val="20"/>
          <w:lang w:val="es-ES" w:eastAsia="es-ES"/>
        </w:rPr>
        <w:t> al fundar la Junta Democrática y oponerse al pacto de la Transición entre los herederos del franquismo con la izquierda y los nacionalistas</w:t>
      </w:r>
      <w:r w:rsidRPr="00E04D39">
        <w:rPr>
          <w:rFonts w:eastAsia="Times New Roman" w:cs="Times New Roman"/>
          <w:color w:val="191A1E"/>
          <w:szCs w:val="20"/>
          <w:lang w:val="es-ES" w:eastAsia="es-ES"/>
        </w:rPr>
        <w:t>; la libertad política le acompañó a la cárcel cuando el primer Gobierno de la monarquía de Juan Carlos I le encerró en Carabanchel, y, la libertad política nos inundó a todos en aquel inolvidable octubre de 1994 al presentar junto a él su libro </w:t>
      </w:r>
      <w:r w:rsidRPr="00E04D39">
        <w:rPr>
          <w:rFonts w:eastAsia="Times New Roman" w:cs="Times New Roman"/>
          <w:i/>
          <w:iCs/>
          <w:color w:val="191A1E"/>
          <w:szCs w:val="20"/>
          <w:lang w:val="es-ES" w:eastAsia="es-ES"/>
        </w:rPr>
        <w:t>El Discurso de la República. Del hecho nacional a la conciencia de España</w:t>
      </w:r>
      <w:r w:rsidRPr="00E04D39">
        <w:rPr>
          <w:rFonts w:eastAsia="Times New Roman" w:cs="Times New Roman"/>
          <w:color w:val="191A1E"/>
          <w:szCs w:val="20"/>
          <w:lang w:val="es-ES" w:eastAsia="es-ES"/>
        </w:rPr>
        <w:t>, en el viejo Paraninfo de la Universidad Complutense de Madrid. La patria en San Bernardo.</w:t>
      </w:r>
    </w:p>
    <w:p w:rsidR="00E04D39" w:rsidRPr="00E04D39" w:rsidRDefault="00E04D39" w:rsidP="00E04D39">
      <w:pPr>
        <w:jc w:val="left"/>
        <w:textAlignment w:val="baseline"/>
        <w:rPr>
          <w:rFonts w:eastAsia="Times New Roman" w:cs="Times New Roman"/>
          <w:color w:val="191A1E"/>
          <w:szCs w:val="20"/>
          <w:lang w:val="es-ES" w:eastAsia="es-ES"/>
        </w:rPr>
      </w:pPr>
      <w:r w:rsidRPr="00E04D39">
        <w:rPr>
          <w:rFonts w:eastAsia="Times New Roman" w:cs="Times New Roman"/>
          <w:color w:val="191A1E"/>
          <w:szCs w:val="20"/>
          <w:lang w:val="es-ES" w:eastAsia="es-ES"/>
        </w:rPr>
        <w:t>Descansa en paz, querido Antonio.</w:t>
      </w:r>
    </w:p>
    <w:p w:rsidR="00E04D39" w:rsidRDefault="00E04D39" w:rsidP="00E04D39">
      <w:pPr>
        <w:jc w:val="left"/>
        <w:textAlignment w:val="baseline"/>
        <w:rPr>
          <w:rFonts w:eastAsia="Times New Roman" w:cs="Times New Roman"/>
          <w:i/>
          <w:iCs/>
          <w:color w:val="191A1E"/>
          <w:szCs w:val="20"/>
          <w:lang w:val="es-ES" w:eastAsia="es-ES"/>
        </w:rPr>
      </w:pPr>
    </w:p>
    <w:p w:rsidR="00CD6EE8" w:rsidRPr="00E04D39" w:rsidRDefault="00E04D39" w:rsidP="00E04D39">
      <w:pPr>
        <w:jc w:val="left"/>
        <w:textAlignment w:val="baseline"/>
        <w:rPr>
          <w:szCs w:val="20"/>
        </w:rPr>
      </w:pPr>
      <w:r w:rsidRPr="00E04D39">
        <w:rPr>
          <w:rFonts w:eastAsia="Times New Roman" w:cs="Times New Roman"/>
          <w:i/>
          <w:iCs/>
          <w:color w:val="191A1E"/>
          <w:szCs w:val="20"/>
          <w:lang w:val="es-ES" w:eastAsia="es-ES"/>
        </w:rPr>
        <w:t>*** Javier Castro-</w:t>
      </w:r>
      <w:proofErr w:type="spellStart"/>
      <w:r w:rsidRPr="00E04D39">
        <w:rPr>
          <w:rFonts w:eastAsia="Times New Roman" w:cs="Times New Roman"/>
          <w:i/>
          <w:iCs/>
          <w:color w:val="191A1E"/>
          <w:szCs w:val="20"/>
          <w:lang w:val="es-ES" w:eastAsia="es-ES"/>
        </w:rPr>
        <w:t>Villacañas</w:t>
      </w:r>
      <w:proofErr w:type="spellEnd"/>
      <w:r w:rsidRPr="00E04D39">
        <w:rPr>
          <w:rFonts w:eastAsia="Times New Roman" w:cs="Times New Roman"/>
          <w:i/>
          <w:iCs/>
          <w:color w:val="191A1E"/>
          <w:szCs w:val="20"/>
          <w:lang w:val="es-ES" w:eastAsia="es-ES"/>
        </w:rPr>
        <w:t xml:space="preserve"> es abogado y autor del libro 'El fracaso de la monarquía' (Planeta, 2013).</w:t>
      </w:r>
    </w:p>
    <w:sectPr w:rsidR="00CD6EE8" w:rsidRPr="00E04D3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04D39"/>
    <w:rsid w:val="00106231"/>
    <w:rsid w:val="00203BD4"/>
    <w:rsid w:val="002525B0"/>
    <w:rsid w:val="00300B4D"/>
    <w:rsid w:val="003D00B9"/>
    <w:rsid w:val="00512B77"/>
    <w:rsid w:val="00534988"/>
    <w:rsid w:val="0054350E"/>
    <w:rsid w:val="0054709A"/>
    <w:rsid w:val="005E62D0"/>
    <w:rsid w:val="00723453"/>
    <w:rsid w:val="00746952"/>
    <w:rsid w:val="007B78BC"/>
    <w:rsid w:val="007D4FB6"/>
    <w:rsid w:val="007D67F1"/>
    <w:rsid w:val="00A304E8"/>
    <w:rsid w:val="00A839C2"/>
    <w:rsid w:val="00AF38CA"/>
    <w:rsid w:val="00B24BAE"/>
    <w:rsid w:val="00B41EF0"/>
    <w:rsid w:val="00B713D0"/>
    <w:rsid w:val="00B77129"/>
    <w:rsid w:val="00BB744D"/>
    <w:rsid w:val="00BF3E40"/>
    <w:rsid w:val="00C66143"/>
    <w:rsid w:val="00CD4B28"/>
    <w:rsid w:val="00CD6EE8"/>
    <w:rsid w:val="00DD518A"/>
    <w:rsid w:val="00E04D39"/>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kicker">
    <w:name w:val="kicker"/>
    <w:basedOn w:val="Fuentedeprrafopredeter"/>
    <w:rsid w:val="00E04D39"/>
  </w:style>
  <w:style w:type="paragraph" w:styleId="DireccinHTML">
    <w:name w:val="HTML Address"/>
    <w:basedOn w:val="Normal"/>
    <w:link w:val="DireccinHTMLCar"/>
    <w:uiPriority w:val="99"/>
    <w:semiHidden/>
    <w:unhideWhenUsed/>
    <w:rsid w:val="00E04D39"/>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E04D39"/>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E04D39"/>
  </w:style>
  <w:style w:type="character" w:customStyle="1" w:styleId="article-headertime-date">
    <w:name w:val="article-header__time-date"/>
    <w:basedOn w:val="Fuentedeprrafopredeter"/>
    <w:rsid w:val="00E04D39"/>
  </w:style>
  <w:style w:type="character" w:customStyle="1" w:styleId="article-headertime-hour">
    <w:name w:val="article-header__time-hour"/>
    <w:basedOn w:val="Fuentedeprrafopredeter"/>
    <w:rsid w:val="00E04D39"/>
  </w:style>
  <w:style w:type="paragraph" w:styleId="NormalWeb">
    <w:name w:val="Normal (Web)"/>
    <w:basedOn w:val="Normal"/>
    <w:uiPriority w:val="99"/>
    <w:semiHidden/>
    <w:unhideWhenUsed/>
    <w:rsid w:val="00E04D3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04D39"/>
    <w:rPr>
      <w:b/>
      <w:bCs/>
    </w:rPr>
  </w:style>
  <w:style w:type="character" w:styleId="nfasis">
    <w:name w:val="Emphasis"/>
    <w:basedOn w:val="Fuentedeprrafopredeter"/>
    <w:uiPriority w:val="20"/>
    <w:qFormat/>
    <w:rsid w:val="00E04D39"/>
    <w:rPr>
      <w:i/>
      <w:iCs/>
    </w:rPr>
  </w:style>
  <w:style w:type="character" w:styleId="Hipervnculo">
    <w:name w:val="Hyperlink"/>
    <w:basedOn w:val="Fuentedeprrafopredeter"/>
    <w:uiPriority w:val="99"/>
    <w:unhideWhenUsed/>
    <w:rsid w:val="00BB74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367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spanol.com/opinion/columnas/20180301/conspiracion-libertad/288841114_1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2860</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2019-01-28T18:44:00Z</dcterms:created>
  <dcterms:modified xsi:type="dcterms:W3CDTF">2019-01-28T18:58:00Z</dcterms:modified>
</cp:coreProperties>
</file>