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7FF0" w:rsidRDefault="003C216B" w:rsidP="00647FF0">
      <w:pPr>
        <w:shd w:val="clear" w:color="auto" w:fill="FFFFFF" w:themeFill="background1"/>
        <w:spacing w:before="120" w:after="120"/>
        <w:jc w:val="both"/>
        <w:outlineLvl w:val="0"/>
        <w:rPr>
          <w:rFonts w:eastAsia="Times New Roman" w:cs="Times New Roman"/>
          <w:b/>
          <w:color w:val="0000A0"/>
          <w:kern w:val="36"/>
          <w:szCs w:val="20"/>
        </w:rPr>
      </w:pPr>
      <w:r w:rsidRPr="003C216B">
        <w:rPr>
          <w:rFonts w:eastAsia="Times New Roman" w:cs="Times New Roman"/>
          <w:b/>
          <w:color w:val="0000A0"/>
          <w:kern w:val="36"/>
          <w:szCs w:val="20"/>
        </w:rPr>
        <w:t>EL PRINCIPIO DE TÁMIRAS</w:t>
      </w:r>
    </w:p>
    <w:p w:rsidR="003C216B" w:rsidRPr="003C216B" w:rsidRDefault="003C216B" w:rsidP="00647FF0">
      <w:pPr>
        <w:shd w:val="clear" w:color="auto" w:fill="FFFFFF" w:themeFill="background1"/>
        <w:spacing w:before="120" w:after="120"/>
        <w:jc w:val="both"/>
        <w:outlineLvl w:val="0"/>
        <w:rPr>
          <w:rFonts w:eastAsia="Times New Roman" w:cs="Times New Roman"/>
          <w:color w:val="0000A0"/>
          <w:kern w:val="36"/>
          <w:szCs w:val="20"/>
        </w:rPr>
      </w:pPr>
      <w:r w:rsidRPr="003C216B">
        <w:rPr>
          <w:rFonts w:eastAsia="Times New Roman" w:cs="Times New Roman"/>
          <w:color w:val="0000A0"/>
          <w:kern w:val="36"/>
          <w:szCs w:val="20"/>
        </w:rPr>
        <w:t>(NATURALEZA, REALIDAD, FASCISMO, SILENCIO Y LOCURA)</w:t>
      </w:r>
    </w:p>
    <w:p w:rsidR="003C216B" w:rsidRDefault="003C216B" w:rsidP="00647FF0">
      <w:pPr>
        <w:shd w:val="clear" w:color="auto" w:fill="FFFFFF" w:themeFill="background1"/>
        <w:spacing w:before="120" w:after="120"/>
        <w:jc w:val="both"/>
        <w:outlineLvl w:val="1"/>
        <w:rPr>
          <w:rFonts w:eastAsia="Times New Roman" w:cs="Times New Roman"/>
          <w:color w:val="000000"/>
          <w:szCs w:val="20"/>
        </w:rPr>
      </w:pPr>
      <w:r>
        <w:rPr>
          <w:rFonts w:eastAsia="Times New Roman" w:cs="Times New Roman"/>
          <w:color w:val="000000"/>
          <w:szCs w:val="20"/>
        </w:rPr>
        <w:t>EL CATOBLEPAS,14. ABRIL 2003</w:t>
      </w:r>
    </w:p>
    <w:p w:rsidR="003C216B" w:rsidRDefault="00060CC2" w:rsidP="00647FF0">
      <w:pPr>
        <w:shd w:val="clear" w:color="auto" w:fill="FFFFFF" w:themeFill="background1"/>
        <w:spacing w:before="120" w:after="120"/>
        <w:jc w:val="both"/>
        <w:outlineLvl w:val="1"/>
        <w:rPr>
          <w:rFonts w:eastAsia="Times New Roman" w:cs="Times New Roman"/>
          <w:color w:val="000000"/>
          <w:szCs w:val="20"/>
        </w:rPr>
      </w:pPr>
      <w:hyperlink r:id="rId4" w:history="1">
        <w:r w:rsidR="003C216B" w:rsidRPr="003C216B">
          <w:rPr>
            <w:rFonts w:eastAsia="Times New Roman" w:cs="Times New Roman"/>
            <w:color w:val="000000"/>
            <w:szCs w:val="20"/>
          </w:rPr>
          <w:t>JOSÉ SÁNCHEZ TORTOSA</w:t>
        </w:r>
      </w:hyperlink>
    </w:p>
    <w:p w:rsidR="003C216B" w:rsidRPr="003C216B" w:rsidRDefault="00060CC2" w:rsidP="00647FF0">
      <w:pPr>
        <w:shd w:val="clear" w:color="auto" w:fill="FFFFFF" w:themeFill="background1"/>
        <w:spacing w:before="120" w:after="120"/>
        <w:jc w:val="both"/>
        <w:outlineLvl w:val="1"/>
        <w:rPr>
          <w:rFonts w:eastAsia="Times New Roman" w:cs="Times New Roman"/>
          <w:color w:val="000000"/>
          <w:szCs w:val="20"/>
        </w:rPr>
      </w:pPr>
      <w:hyperlink r:id="rId5" w:history="1">
        <w:r w:rsidR="003C216B">
          <w:rPr>
            <w:rStyle w:val="Hipervnculo"/>
          </w:rPr>
          <w:t>http://nodulo.org/ec/2003/n014p13.htm</w:t>
        </w:r>
      </w:hyperlink>
    </w:p>
    <w:p w:rsidR="003C216B" w:rsidRDefault="003C216B" w:rsidP="00647FF0">
      <w:pPr>
        <w:shd w:val="clear" w:color="auto" w:fill="FFFFFF" w:themeFill="background1"/>
        <w:spacing w:before="120" w:after="120"/>
        <w:jc w:val="both"/>
        <w:rPr>
          <w:rFonts w:eastAsia="Times New Roman" w:cs="Arial"/>
          <w:color w:val="DD6611"/>
          <w:szCs w:val="20"/>
        </w:rPr>
      </w:pPr>
    </w:p>
    <w:p w:rsidR="003C216B" w:rsidRPr="003C216B" w:rsidRDefault="003C216B" w:rsidP="00647FF0">
      <w:pPr>
        <w:shd w:val="clear" w:color="auto" w:fill="FFFFFF" w:themeFill="background1"/>
        <w:spacing w:before="120" w:after="120"/>
        <w:jc w:val="both"/>
        <w:rPr>
          <w:rFonts w:eastAsia="Times New Roman" w:cs="Arial"/>
          <w:color w:val="DD6611"/>
          <w:szCs w:val="20"/>
        </w:rPr>
      </w:pPr>
      <w:r w:rsidRPr="003C216B">
        <w:rPr>
          <w:rFonts w:eastAsia="Times New Roman" w:cs="Arial"/>
          <w:color w:val="DD6611"/>
          <w:szCs w:val="20"/>
        </w:rPr>
        <w:t>Toda realidad es o tiende a la barbarie, a la muerte, al fascismo... y no es posible más revolución que la del instante que abre una grieta en la realidad</w:t>
      </w:r>
    </w:p>
    <w:p w:rsidR="003C216B" w:rsidRDefault="003C216B" w:rsidP="00647FF0">
      <w:pPr>
        <w:shd w:val="clear" w:color="auto" w:fill="FFFFFF" w:themeFill="background1"/>
        <w:spacing w:before="120" w:after="120"/>
        <w:jc w:val="both"/>
        <w:rPr>
          <w:rFonts w:eastAsia="Times New Roman" w:cs="Arial"/>
          <w:i/>
          <w:iCs/>
          <w:color w:val="000000"/>
          <w:szCs w:val="20"/>
        </w:rPr>
      </w:pPr>
    </w:p>
    <w:p w:rsidR="003C216B" w:rsidRDefault="003C216B" w:rsidP="00647FF0">
      <w:pPr>
        <w:shd w:val="clear" w:color="auto" w:fill="FFFFFF" w:themeFill="background1"/>
        <w:spacing w:before="120" w:after="120"/>
        <w:jc w:val="both"/>
        <w:rPr>
          <w:rFonts w:eastAsia="Times New Roman" w:cs="Arial"/>
          <w:color w:val="000000"/>
          <w:szCs w:val="20"/>
        </w:rPr>
      </w:pPr>
      <w:r w:rsidRPr="003C216B">
        <w:rPr>
          <w:rFonts w:eastAsia="Times New Roman" w:cs="Arial"/>
          <w:i/>
          <w:iCs/>
          <w:color w:val="000000"/>
          <w:szCs w:val="20"/>
        </w:rPr>
        <w:t>El conocimiento mata el obrar</w:t>
      </w:r>
      <w:r w:rsidR="00647FF0">
        <w:rPr>
          <w:rFonts w:eastAsia="Times New Roman" w:cs="Arial"/>
          <w:i/>
          <w:iCs/>
          <w:color w:val="000000"/>
          <w:szCs w:val="20"/>
        </w:rPr>
        <w:t xml:space="preserve">. </w:t>
      </w:r>
      <w:proofErr w:type="spellStart"/>
      <w:r w:rsidRPr="003C216B">
        <w:rPr>
          <w:rFonts w:eastAsia="Times New Roman" w:cs="Arial"/>
          <w:color w:val="000000"/>
          <w:szCs w:val="20"/>
        </w:rPr>
        <w:t>Friedrich</w:t>
      </w:r>
      <w:proofErr w:type="spellEnd"/>
      <w:r w:rsidRPr="003C216B">
        <w:rPr>
          <w:rFonts w:eastAsia="Times New Roman" w:cs="Arial"/>
          <w:color w:val="000000"/>
          <w:szCs w:val="20"/>
        </w:rPr>
        <w:t xml:space="preserve"> Nietzsche</w:t>
      </w:r>
      <w:r w:rsidR="00647FF0">
        <w:rPr>
          <w:rFonts w:eastAsia="Times New Roman" w:cs="Arial"/>
          <w:color w:val="000000"/>
          <w:szCs w:val="20"/>
        </w:rPr>
        <w:t>.</w:t>
      </w:r>
    </w:p>
    <w:p w:rsidR="00647FF0" w:rsidRDefault="003C216B" w:rsidP="00647FF0">
      <w:pPr>
        <w:shd w:val="clear" w:color="auto" w:fill="FFFFFF" w:themeFill="background1"/>
        <w:spacing w:before="120" w:after="120"/>
        <w:jc w:val="both"/>
        <w:rPr>
          <w:rFonts w:eastAsia="Times New Roman" w:cs="Arial"/>
          <w:color w:val="000000"/>
          <w:szCs w:val="20"/>
        </w:rPr>
      </w:pPr>
      <w:proofErr w:type="spellStart"/>
      <w:r w:rsidRPr="003C216B">
        <w:rPr>
          <w:rFonts w:eastAsia="Times New Roman" w:cs="Arial"/>
          <w:i/>
          <w:iCs/>
          <w:color w:val="000000"/>
          <w:szCs w:val="20"/>
        </w:rPr>
        <w:t>Só</w:t>
      </w:r>
      <w:proofErr w:type="spellEnd"/>
      <w:r w:rsidRPr="003C216B">
        <w:rPr>
          <w:rFonts w:eastAsia="Times New Roman" w:cs="Arial"/>
          <w:i/>
          <w:iCs/>
          <w:color w:val="000000"/>
          <w:szCs w:val="20"/>
        </w:rPr>
        <w:t xml:space="preserve"> </w:t>
      </w:r>
      <w:proofErr w:type="spellStart"/>
      <w:r w:rsidRPr="003C216B">
        <w:rPr>
          <w:rFonts w:eastAsia="Times New Roman" w:cs="Arial"/>
          <w:i/>
          <w:iCs/>
          <w:color w:val="000000"/>
          <w:szCs w:val="20"/>
        </w:rPr>
        <w:t>tens</w:t>
      </w:r>
      <w:proofErr w:type="spellEnd"/>
      <w:r w:rsidRPr="003C216B">
        <w:rPr>
          <w:rFonts w:eastAsia="Times New Roman" w:cs="Arial"/>
          <w:i/>
          <w:iCs/>
          <w:color w:val="000000"/>
          <w:szCs w:val="20"/>
        </w:rPr>
        <w:t xml:space="preserve"> de </w:t>
      </w:r>
      <w:proofErr w:type="spellStart"/>
      <w:r w:rsidRPr="003C216B">
        <w:rPr>
          <w:rFonts w:eastAsia="Times New Roman" w:cs="Arial"/>
          <w:i/>
          <w:iCs/>
          <w:color w:val="000000"/>
          <w:szCs w:val="20"/>
        </w:rPr>
        <w:t>certo</w:t>
      </w:r>
      <w:proofErr w:type="spellEnd"/>
      <w:r w:rsidRPr="003C216B">
        <w:rPr>
          <w:rFonts w:eastAsia="Times New Roman" w:cs="Arial"/>
          <w:i/>
          <w:iCs/>
          <w:color w:val="000000"/>
          <w:szCs w:val="20"/>
        </w:rPr>
        <w:t xml:space="preserve"> o nada do presente</w:t>
      </w:r>
      <w:r w:rsidR="00647FF0">
        <w:rPr>
          <w:rFonts w:eastAsia="Times New Roman" w:cs="Arial"/>
          <w:i/>
          <w:iCs/>
          <w:color w:val="000000"/>
          <w:szCs w:val="20"/>
        </w:rPr>
        <w:t>.</w:t>
      </w:r>
      <w:r w:rsidR="00647FF0" w:rsidRPr="00647FF0">
        <w:rPr>
          <w:rFonts w:eastAsia="Times New Roman" w:cs="Arial"/>
          <w:color w:val="000000"/>
          <w:szCs w:val="20"/>
        </w:rPr>
        <w:t xml:space="preserve"> </w:t>
      </w:r>
      <w:r w:rsidR="00647FF0" w:rsidRPr="003C216B">
        <w:rPr>
          <w:rFonts w:eastAsia="Times New Roman" w:cs="Arial"/>
          <w:color w:val="000000"/>
          <w:szCs w:val="20"/>
        </w:rPr>
        <w:t>Fernando Pessoa</w:t>
      </w:r>
      <w:r w:rsidR="00647FF0">
        <w:rPr>
          <w:rFonts w:eastAsia="Times New Roman" w:cs="Arial"/>
          <w:color w:val="000000"/>
          <w:szCs w:val="20"/>
        </w:rPr>
        <w:t>.</w:t>
      </w:r>
    </w:p>
    <w:p w:rsidR="003C216B" w:rsidRPr="003C216B" w:rsidRDefault="003C216B" w:rsidP="00647FF0">
      <w:pPr>
        <w:shd w:val="clear" w:color="auto" w:fill="FFFFFF" w:themeFill="background1"/>
        <w:spacing w:before="120" w:after="120"/>
        <w:jc w:val="both"/>
        <w:rPr>
          <w:rFonts w:eastAsia="Times New Roman" w:cs="Arial"/>
          <w:color w:val="000000"/>
          <w:szCs w:val="20"/>
        </w:rPr>
      </w:pPr>
    </w:p>
    <w:p w:rsidR="003C216B" w:rsidRPr="003C216B" w:rsidRDefault="003C216B" w:rsidP="00647FF0">
      <w:pPr>
        <w:shd w:val="clear" w:color="auto" w:fill="FFFFFF" w:themeFill="background1"/>
        <w:spacing w:before="120" w:after="120"/>
        <w:jc w:val="both"/>
        <w:rPr>
          <w:rFonts w:eastAsia="Times New Roman" w:cs="Arial"/>
          <w:color w:val="000000"/>
          <w:szCs w:val="20"/>
        </w:rPr>
      </w:pPr>
      <w:r w:rsidRPr="003C216B">
        <w:rPr>
          <w:rFonts w:eastAsia="Times New Roman" w:cs="Arial"/>
          <w:color w:val="000000"/>
          <w:szCs w:val="20"/>
        </w:rPr>
        <w:t xml:space="preserve">El anónimo pasajero del tiempo y de la historia se detiene un instante y mira a su alrededor. Mudo, como el poeta tracio </w:t>
      </w:r>
      <w:proofErr w:type="spellStart"/>
      <w:r w:rsidRPr="003C216B">
        <w:rPr>
          <w:rFonts w:eastAsia="Times New Roman" w:cs="Arial"/>
          <w:color w:val="000000"/>
          <w:szCs w:val="20"/>
        </w:rPr>
        <w:t>Támiras</w:t>
      </w:r>
      <w:proofErr w:type="spellEnd"/>
      <w:r w:rsidRPr="003C216B">
        <w:rPr>
          <w:rFonts w:eastAsia="Times New Roman" w:cs="Arial"/>
          <w:color w:val="000000"/>
          <w:szCs w:val="20"/>
        </w:rPr>
        <w:t xml:space="preserve">, que perdió por mano de las musas voz y memoria, combate el horror y el tedio que se acumula ante su vista, antes de que le sea también arrebatada, con toda la potencia del silencio, ésa que no tiene efecto sobre lo real, ésa que consiste en el resquebrajamiento (teórico, estético, irreal) de la realidad. La historia de la humanidad –justamente eludida por </w:t>
      </w:r>
      <w:proofErr w:type="spellStart"/>
      <w:r w:rsidRPr="003C216B">
        <w:rPr>
          <w:rFonts w:eastAsia="Times New Roman" w:cs="Arial"/>
          <w:color w:val="000000"/>
          <w:szCs w:val="20"/>
        </w:rPr>
        <w:t>Kubrick</w:t>
      </w:r>
      <w:proofErr w:type="spellEnd"/>
      <w:r w:rsidRPr="003C216B">
        <w:rPr>
          <w:rFonts w:eastAsia="Times New Roman" w:cs="Arial"/>
          <w:color w:val="000000"/>
          <w:szCs w:val="20"/>
        </w:rPr>
        <w:t xml:space="preserve"> en la más brutal elipsis del cine (2001, </w:t>
      </w:r>
      <w:r w:rsidRPr="003C216B">
        <w:rPr>
          <w:rFonts w:eastAsia="Times New Roman" w:cs="Arial"/>
          <w:i/>
          <w:iCs/>
          <w:color w:val="000000"/>
          <w:szCs w:val="20"/>
        </w:rPr>
        <w:t>Una odisea en el espacio</w:t>
      </w:r>
      <w:proofErr w:type="gramStart"/>
      <w:r w:rsidRPr="003C216B">
        <w:rPr>
          <w:rFonts w:eastAsia="Times New Roman" w:cs="Arial"/>
          <w:color w:val="000000"/>
          <w:szCs w:val="20"/>
        </w:rPr>
        <w:t>)–</w:t>
      </w:r>
      <w:proofErr w:type="gramEnd"/>
      <w:r w:rsidRPr="003C216B">
        <w:rPr>
          <w:rFonts w:eastAsia="Times New Roman" w:cs="Arial"/>
          <w:color w:val="000000"/>
          <w:szCs w:val="20"/>
        </w:rPr>
        <w:t xml:space="preserve"> le ofrece los frutos de la confabulación entre realidad, naturaleza y hombre.</w:t>
      </w:r>
    </w:p>
    <w:p w:rsidR="003C216B" w:rsidRPr="003C216B" w:rsidRDefault="003C216B" w:rsidP="00647FF0">
      <w:pPr>
        <w:shd w:val="clear" w:color="auto" w:fill="FFFFFF" w:themeFill="background1"/>
        <w:spacing w:before="120" w:after="120"/>
        <w:jc w:val="both"/>
        <w:rPr>
          <w:rFonts w:eastAsia="Times New Roman" w:cs="Arial"/>
          <w:color w:val="000000"/>
          <w:szCs w:val="20"/>
        </w:rPr>
      </w:pPr>
      <w:r w:rsidRPr="003C216B">
        <w:rPr>
          <w:rFonts w:eastAsia="Times New Roman" w:cs="Arial"/>
          <w:color w:val="000000"/>
          <w:szCs w:val="20"/>
        </w:rPr>
        <w:t>Transitado el arbitrario filo del siglo XX, ejemplarmente descrito por el tango</w:t>
      </w:r>
      <w:r>
        <w:rPr>
          <w:rFonts w:eastAsia="Times New Roman" w:cs="Arial"/>
          <w:color w:val="000000"/>
          <w:szCs w:val="20"/>
        </w:rPr>
        <w:t xml:space="preserve"> </w:t>
      </w:r>
      <w:r w:rsidRPr="003C216B">
        <w:rPr>
          <w:rFonts w:eastAsia="Times New Roman" w:cs="Arial"/>
          <w:i/>
          <w:iCs/>
          <w:color w:val="000000"/>
          <w:szCs w:val="20"/>
        </w:rPr>
        <w:t>Cambalache,</w:t>
      </w:r>
      <w:r>
        <w:rPr>
          <w:rFonts w:eastAsia="Times New Roman" w:cs="Arial"/>
          <w:i/>
          <w:iCs/>
          <w:color w:val="000000"/>
          <w:szCs w:val="20"/>
        </w:rPr>
        <w:t xml:space="preserve"> </w:t>
      </w:r>
      <w:hyperlink r:id="rId6" w:anchor="kn01" w:history="1">
        <w:r w:rsidRPr="003C216B">
          <w:rPr>
            <w:rFonts w:eastAsia="Times New Roman" w:cs="Arial"/>
            <w:color w:val="DD6611"/>
            <w:szCs w:val="20"/>
            <w:vertAlign w:val="superscript"/>
          </w:rPr>
          <w:t>{1}</w:t>
        </w:r>
      </w:hyperlink>
      <w:r>
        <w:rPr>
          <w:rFonts w:eastAsia="Times New Roman" w:cs="Arial"/>
          <w:color w:val="000000"/>
          <w:szCs w:val="20"/>
          <w:vertAlign w:val="superscript"/>
        </w:rPr>
        <w:t xml:space="preserve"> </w:t>
      </w:r>
      <w:r w:rsidRPr="003C216B">
        <w:rPr>
          <w:rFonts w:eastAsia="Times New Roman" w:cs="Arial"/>
          <w:color w:val="000000"/>
          <w:szCs w:val="20"/>
        </w:rPr>
        <w:t>el pasajero anónimo ve en el silencio la raíz del mundo, la base ontológico-constitutiva de lo real, aquello que subyace en cada cosa, ser o suceso.</w:t>
      </w:r>
      <w:hyperlink r:id="rId7" w:anchor="kn02" w:history="1">
        <w:r w:rsidRPr="003C216B">
          <w:rPr>
            <w:rFonts w:eastAsia="Times New Roman" w:cs="Arial"/>
            <w:color w:val="DD6611"/>
            <w:szCs w:val="20"/>
            <w:vertAlign w:val="superscript"/>
          </w:rPr>
          <w:t>{2}</w:t>
        </w:r>
      </w:hyperlink>
    </w:p>
    <w:p w:rsidR="003C216B" w:rsidRPr="003C216B" w:rsidRDefault="003C216B" w:rsidP="00647FF0">
      <w:pPr>
        <w:shd w:val="clear" w:color="auto" w:fill="FFFFFF" w:themeFill="background1"/>
        <w:spacing w:before="120" w:after="120"/>
        <w:jc w:val="both"/>
        <w:rPr>
          <w:rFonts w:eastAsia="Times New Roman" w:cs="Arial"/>
          <w:color w:val="000000"/>
          <w:szCs w:val="20"/>
        </w:rPr>
      </w:pPr>
      <w:r w:rsidRPr="003C216B">
        <w:rPr>
          <w:rFonts w:eastAsia="Times New Roman" w:cs="Arial"/>
          <w:color w:val="000000"/>
          <w:szCs w:val="20"/>
        </w:rPr>
        <w:t>La diferencia entre el Dios tradicional y el silencio es que si es el silencio el fundamento del mundo, éste carece de sentido, mientras que la función de Dios es, justamente, proporcionárselo. El silencio es precisamente una cierta nada, un vacío que genera o soporta realidad. Llamamos escritura al intento desesperado de remontar esa realidad (que no es más que degradación de la nada) en dirección a la pureza absoluta e inalcanzable del silencio.</w:t>
      </w:r>
    </w:p>
    <w:p w:rsidR="003C216B" w:rsidRPr="003C216B" w:rsidRDefault="003C216B" w:rsidP="00647FF0">
      <w:pPr>
        <w:shd w:val="clear" w:color="auto" w:fill="FFFFFF" w:themeFill="background1"/>
        <w:spacing w:before="120" w:after="120"/>
        <w:jc w:val="both"/>
        <w:rPr>
          <w:rFonts w:eastAsia="Times New Roman" w:cs="Arial"/>
          <w:color w:val="000000"/>
          <w:szCs w:val="20"/>
        </w:rPr>
      </w:pPr>
      <w:r w:rsidRPr="003C216B">
        <w:rPr>
          <w:rFonts w:eastAsia="Times New Roman" w:cs="Arial"/>
          <w:color w:val="000000"/>
          <w:szCs w:val="20"/>
        </w:rPr>
        <w:t>Visto así, toda realidad es o tiende a la barbarie, a la muerte, al fascismo, en sentido amplio, y no es posible más revolución que la del instante que abre una grieta en la realidad.</w:t>
      </w:r>
    </w:p>
    <w:p w:rsidR="003C216B" w:rsidRPr="003C216B" w:rsidRDefault="003C216B" w:rsidP="00647FF0">
      <w:pPr>
        <w:shd w:val="clear" w:color="auto" w:fill="FFFFFF" w:themeFill="background1"/>
        <w:spacing w:before="120" w:after="120"/>
        <w:jc w:val="both"/>
        <w:rPr>
          <w:rFonts w:eastAsia="Times New Roman" w:cs="Arial"/>
          <w:color w:val="000000"/>
          <w:szCs w:val="20"/>
        </w:rPr>
      </w:pPr>
      <w:r w:rsidRPr="003C216B">
        <w:rPr>
          <w:rFonts w:eastAsia="Times New Roman" w:cs="Arial"/>
          <w:color w:val="000000"/>
          <w:szCs w:val="20"/>
        </w:rPr>
        <w:t>Sucede lo mismo con la experiencia artística: para ser comunicada precisa entrar a su manera en la realidad (en la acción, en el tiempo). La imagen poética acaba por perder su pureza al pasar al papel. Así, tanto más poética (</w:t>
      </w:r>
      <w:proofErr w:type="gramStart"/>
      <w:r w:rsidRPr="003C216B">
        <w:rPr>
          <w:rFonts w:eastAsia="Times New Roman" w:cs="Arial"/>
          <w:color w:val="000000"/>
          <w:szCs w:val="20"/>
        </w:rPr>
        <w:t>tanto</w:t>
      </w:r>
      <w:proofErr w:type="gramEnd"/>
      <w:r w:rsidRPr="003C216B">
        <w:rPr>
          <w:rFonts w:eastAsia="Times New Roman" w:cs="Arial"/>
          <w:color w:val="000000"/>
          <w:szCs w:val="20"/>
        </w:rPr>
        <w:t xml:space="preserve"> más verdad) será cuanto menos pureza estética pierda en su contacto con la realidad. Por eso, la música es la más irreal de las artes,</w:t>
      </w:r>
      <w:hyperlink r:id="rId8" w:anchor="kn03" w:history="1">
        <w:r w:rsidRPr="003C216B">
          <w:rPr>
            <w:rFonts w:eastAsia="Times New Roman" w:cs="Arial"/>
            <w:color w:val="DD6611"/>
            <w:szCs w:val="20"/>
            <w:vertAlign w:val="superscript"/>
          </w:rPr>
          <w:t>{3}</w:t>
        </w:r>
      </w:hyperlink>
      <w:r w:rsidRPr="003C216B">
        <w:rPr>
          <w:rFonts w:eastAsia="Times New Roman" w:cs="Arial"/>
          <w:color w:val="000000"/>
          <w:szCs w:val="20"/>
        </w:rPr>
        <w:t> por ser la menos contaminada por la realidad, la más pura (en el sentido de lograr de manera más perfecta la fusión entre forma y contenido</w:t>
      </w:r>
      <w:hyperlink r:id="rId9" w:anchor="kn04" w:history="1">
        <w:r w:rsidRPr="003C216B">
          <w:rPr>
            <w:rFonts w:eastAsia="Times New Roman" w:cs="Arial"/>
            <w:color w:val="DD6611"/>
            <w:szCs w:val="20"/>
            <w:vertAlign w:val="superscript"/>
          </w:rPr>
          <w:t>{4}</w:t>
        </w:r>
      </w:hyperlink>
      <w:r w:rsidRPr="003C216B">
        <w:rPr>
          <w:rFonts w:eastAsia="Times New Roman" w:cs="Arial"/>
          <w:color w:val="000000"/>
          <w:szCs w:val="20"/>
        </w:rPr>
        <w:t>), la más ajena al tiempo (precisamente, por saber utilizarlo para la creación de un espacio atemporal), la más próxima al silencio, a lo indecible, que es justamente </w:t>
      </w:r>
      <w:r w:rsidRPr="003C216B">
        <w:rPr>
          <w:rFonts w:eastAsia="Times New Roman" w:cs="Arial"/>
          <w:i/>
          <w:iCs/>
          <w:color w:val="000000"/>
          <w:szCs w:val="20"/>
        </w:rPr>
        <w:t>lo que hay que decir.</w:t>
      </w:r>
      <w:r w:rsidRPr="003C216B">
        <w:rPr>
          <w:rFonts w:eastAsia="Times New Roman" w:cs="Arial"/>
          <w:color w:val="000000"/>
          <w:szCs w:val="20"/>
        </w:rPr>
        <w:t> La obra de arte es sólo </w:t>
      </w:r>
      <w:r w:rsidRPr="003C216B">
        <w:rPr>
          <w:rFonts w:eastAsia="Times New Roman" w:cs="Arial"/>
          <w:i/>
          <w:iCs/>
          <w:color w:val="000000"/>
          <w:szCs w:val="20"/>
        </w:rPr>
        <w:t>eco del silencio.</w:t>
      </w:r>
    </w:p>
    <w:p w:rsidR="003C216B" w:rsidRPr="003C216B" w:rsidRDefault="003C216B" w:rsidP="00647FF0">
      <w:pPr>
        <w:shd w:val="clear" w:color="auto" w:fill="FFFFFF" w:themeFill="background1"/>
        <w:spacing w:before="120" w:after="120"/>
        <w:jc w:val="both"/>
        <w:rPr>
          <w:rFonts w:eastAsia="Times New Roman" w:cs="Arial"/>
          <w:color w:val="000000"/>
          <w:szCs w:val="20"/>
        </w:rPr>
      </w:pPr>
      <w:r w:rsidRPr="003C216B">
        <w:rPr>
          <w:rFonts w:eastAsia="Times New Roman" w:cs="Arial"/>
          <w:color w:val="000000"/>
          <w:szCs w:val="20"/>
        </w:rPr>
        <w:t>Más allá de ese fulgor instantáneo que es la experiencia revolucionaria (o el poema o el lienzo o la composición musical o...), ésta acaba por convertirse en real</w:t>
      </w:r>
      <w:hyperlink r:id="rId10" w:anchor="kn05" w:history="1">
        <w:r w:rsidRPr="003C216B">
          <w:rPr>
            <w:rFonts w:eastAsia="Times New Roman" w:cs="Arial"/>
            <w:color w:val="DD6611"/>
            <w:szCs w:val="20"/>
            <w:vertAlign w:val="superscript"/>
          </w:rPr>
          <w:t>{5}</w:t>
        </w:r>
      </w:hyperlink>
      <w:r w:rsidRPr="003C216B">
        <w:rPr>
          <w:rFonts w:eastAsia="Times New Roman" w:cs="Arial"/>
          <w:color w:val="000000"/>
          <w:szCs w:val="20"/>
        </w:rPr>
        <w:t> y, por tanto, como hemos presenciado siempre a lo largo de la historia, deja de ser revolución para pasar a ser barbarie, es decir, realidad llevada a su extremo, a su perversión. No puede haber, en tal sentido, más revolución que la teórica, que la de la teoría (si seguimos manejando la clásica distinción entre teoría y praxis). Una revolución que, paradójicamente, consiste en </w:t>
      </w:r>
      <w:r w:rsidRPr="003C216B">
        <w:rPr>
          <w:rFonts w:eastAsia="Times New Roman" w:cs="Arial"/>
          <w:i/>
          <w:iCs/>
          <w:color w:val="000000"/>
          <w:szCs w:val="20"/>
        </w:rPr>
        <w:t>evitar toda acción,</w:t>
      </w:r>
      <w:r w:rsidRPr="003C216B">
        <w:rPr>
          <w:rFonts w:eastAsia="Times New Roman" w:cs="Arial"/>
          <w:color w:val="000000"/>
          <w:szCs w:val="20"/>
        </w:rPr>
        <w:t> deslegitimar todo acto, desenmascarar la podredumbre de lo hecho, de lo que ha tenido lugar, revelar lo reaccionario e ilusorio del actuar mismo.</w:t>
      </w:r>
    </w:p>
    <w:p w:rsidR="003C216B" w:rsidRPr="003C216B" w:rsidRDefault="003C216B" w:rsidP="00647FF0">
      <w:pPr>
        <w:shd w:val="clear" w:color="auto" w:fill="FFFFFF" w:themeFill="background1"/>
        <w:spacing w:before="120" w:after="120"/>
        <w:jc w:val="both"/>
        <w:rPr>
          <w:rFonts w:eastAsia="Times New Roman" w:cs="Arial"/>
          <w:color w:val="000000"/>
          <w:szCs w:val="20"/>
        </w:rPr>
      </w:pPr>
      <w:r w:rsidRPr="003C216B">
        <w:rPr>
          <w:rFonts w:eastAsia="Times New Roman" w:cs="Arial"/>
          <w:color w:val="000000"/>
          <w:szCs w:val="20"/>
        </w:rPr>
        <w:lastRenderedPageBreak/>
        <w:t>No es posible, por tanto, el </w:t>
      </w:r>
      <w:r w:rsidRPr="003C216B">
        <w:rPr>
          <w:rFonts w:eastAsia="Times New Roman" w:cs="Arial"/>
          <w:i/>
          <w:iCs/>
          <w:color w:val="000000"/>
          <w:szCs w:val="20"/>
        </w:rPr>
        <w:t>acto</w:t>
      </w:r>
      <w:r w:rsidRPr="003C216B">
        <w:rPr>
          <w:rFonts w:eastAsia="Times New Roman" w:cs="Arial"/>
          <w:color w:val="000000"/>
          <w:szCs w:val="20"/>
        </w:rPr>
        <w:t> revolucionario, ya que lo revolucionario es propiamente lo que está </w:t>
      </w:r>
      <w:r w:rsidRPr="003C216B">
        <w:rPr>
          <w:rFonts w:eastAsia="Times New Roman" w:cs="Arial"/>
          <w:i/>
          <w:iCs/>
          <w:color w:val="000000"/>
          <w:szCs w:val="20"/>
        </w:rPr>
        <w:t>fuera del acto</w:t>
      </w:r>
      <w:r w:rsidRPr="003C216B">
        <w:rPr>
          <w:rFonts w:eastAsia="Times New Roman" w:cs="Arial"/>
          <w:color w:val="000000"/>
          <w:szCs w:val="20"/>
        </w:rPr>
        <w:t> (fuera del tiempo), la potencia estética que abole la realidad, desenmascarando su carácter miserable y absurdo. Escribir (como pensar, componer, pintar, follar...) es </w:t>
      </w:r>
      <w:r w:rsidRPr="003C216B">
        <w:rPr>
          <w:rFonts w:eastAsia="Times New Roman" w:cs="Arial"/>
          <w:i/>
          <w:iCs/>
          <w:color w:val="000000"/>
          <w:szCs w:val="20"/>
        </w:rPr>
        <w:t>no hacer nada</w:t>
      </w:r>
      <w:r w:rsidRPr="003C216B">
        <w:rPr>
          <w:rFonts w:eastAsia="Times New Roman" w:cs="Arial"/>
          <w:color w:val="000000"/>
          <w:szCs w:val="20"/>
        </w:rPr>
        <w:t>; estos verbos no aluden a actos, aluden a diferentes formas de rebeldía contra la realidad, contra lo consagrado por el tiempo (que lo consagrado date de muchos siglos o sólo de unos cuantos segundos no varía nada su condición).</w:t>
      </w:r>
    </w:p>
    <w:p w:rsidR="003C216B" w:rsidRPr="003C216B" w:rsidRDefault="003C216B" w:rsidP="00647FF0">
      <w:pPr>
        <w:shd w:val="clear" w:color="auto" w:fill="FFFFFF" w:themeFill="background1"/>
        <w:spacing w:before="120" w:after="120"/>
        <w:jc w:val="both"/>
        <w:rPr>
          <w:rFonts w:eastAsia="Times New Roman" w:cs="Arial"/>
          <w:color w:val="000000"/>
          <w:szCs w:val="20"/>
        </w:rPr>
      </w:pPr>
      <w:r w:rsidRPr="003C216B">
        <w:rPr>
          <w:rFonts w:eastAsia="Times New Roman" w:cs="Arial"/>
          <w:color w:val="000000"/>
          <w:szCs w:val="20"/>
        </w:rPr>
        <w:t>No es casual que los fenómenos más reaccionarios y de barbarie más depurada de nuestra historia hayan nacido de propuestas explícitamente revolucionarias.</w:t>
      </w:r>
      <w:hyperlink r:id="rId11" w:anchor="kn06" w:history="1">
        <w:r w:rsidRPr="003C216B">
          <w:rPr>
            <w:rFonts w:eastAsia="Times New Roman" w:cs="Arial"/>
            <w:color w:val="DD6611"/>
            <w:szCs w:val="20"/>
            <w:vertAlign w:val="superscript"/>
          </w:rPr>
          <w:t>{6}</w:t>
        </w:r>
      </w:hyperlink>
      <w:r w:rsidRPr="003C216B">
        <w:rPr>
          <w:rFonts w:eastAsia="Times New Roman" w:cs="Arial"/>
          <w:color w:val="000000"/>
          <w:szCs w:val="20"/>
        </w:rPr>
        <w:t xml:space="preserve"> Como nos advierte </w:t>
      </w:r>
      <w:proofErr w:type="spellStart"/>
      <w:r w:rsidRPr="003C216B">
        <w:rPr>
          <w:rFonts w:eastAsia="Times New Roman" w:cs="Arial"/>
          <w:color w:val="000000"/>
          <w:szCs w:val="20"/>
        </w:rPr>
        <w:t>Conrad</w:t>
      </w:r>
      <w:proofErr w:type="spellEnd"/>
      <w:r w:rsidRPr="003C216B">
        <w:rPr>
          <w:rFonts w:eastAsia="Times New Roman" w:cs="Arial"/>
          <w:color w:val="000000"/>
          <w:szCs w:val="20"/>
        </w:rPr>
        <w:t>,</w:t>
      </w:r>
      <w:hyperlink r:id="rId12" w:anchor="kn07" w:history="1">
        <w:r w:rsidRPr="003C216B">
          <w:rPr>
            <w:rFonts w:eastAsia="Times New Roman" w:cs="Arial"/>
            <w:color w:val="DD6611"/>
            <w:szCs w:val="20"/>
            <w:vertAlign w:val="superscript"/>
          </w:rPr>
          <w:t>{7}</w:t>
        </w:r>
      </w:hyperlink>
      <w:r w:rsidRPr="003C216B">
        <w:rPr>
          <w:rFonts w:eastAsia="Times New Roman" w:cs="Arial"/>
          <w:color w:val="000000"/>
          <w:szCs w:val="20"/>
        </w:rPr>
        <w:t> la frontera entre revolución y fascismo es tan tenue que transitarla es casi un impulso natural. Porque, en efecto, la naturaleza (como la realidad) es fuente de caos y barbarie, de tedio y muerte y el esfuerzo humano de la civilización consiste en distanciarse de ella e introducir unos determinados artificios (leyes racionales humanas) allí donde no las hay, unos mecanismos ajenos en su universalidad al tiempo, unos mecanismos </w:t>
      </w:r>
      <w:r w:rsidRPr="003C216B">
        <w:rPr>
          <w:rFonts w:eastAsia="Times New Roman" w:cs="Arial"/>
          <w:i/>
          <w:iCs/>
          <w:color w:val="000000"/>
          <w:szCs w:val="20"/>
        </w:rPr>
        <w:t>irreales</w:t>
      </w:r>
      <w:r w:rsidRPr="003C216B">
        <w:rPr>
          <w:rFonts w:eastAsia="Times New Roman" w:cs="Arial"/>
          <w:color w:val="000000"/>
          <w:szCs w:val="20"/>
        </w:rPr>
        <w:t> y, a su manera, </w:t>
      </w:r>
      <w:r w:rsidRPr="003C216B">
        <w:rPr>
          <w:rFonts w:eastAsia="Times New Roman" w:cs="Arial"/>
          <w:i/>
          <w:iCs/>
          <w:color w:val="000000"/>
          <w:szCs w:val="20"/>
        </w:rPr>
        <w:t>mentirosos.</w:t>
      </w:r>
    </w:p>
    <w:p w:rsidR="003C216B" w:rsidRPr="003C216B" w:rsidRDefault="003C216B" w:rsidP="00647FF0">
      <w:pPr>
        <w:shd w:val="clear" w:color="auto" w:fill="FFFFFF" w:themeFill="background1"/>
        <w:spacing w:before="120" w:after="120"/>
        <w:jc w:val="both"/>
        <w:rPr>
          <w:rFonts w:eastAsia="Times New Roman" w:cs="Arial"/>
          <w:color w:val="000000"/>
          <w:szCs w:val="20"/>
        </w:rPr>
      </w:pPr>
      <w:r w:rsidRPr="003C216B">
        <w:rPr>
          <w:rFonts w:eastAsia="Times New Roman" w:cs="Arial"/>
          <w:color w:val="000000"/>
          <w:szCs w:val="20"/>
        </w:rPr>
        <w:t>Las fuentes del fascismo son la naturaleza, la realidad y lo humano (como sugiere Freud en </w:t>
      </w:r>
      <w:r w:rsidRPr="003C216B">
        <w:rPr>
          <w:rFonts w:eastAsia="Times New Roman" w:cs="Arial"/>
          <w:i/>
          <w:iCs/>
          <w:color w:val="000000"/>
          <w:szCs w:val="20"/>
        </w:rPr>
        <w:t>Más allá del principio del placer</w:t>
      </w:r>
      <w:r w:rsidRPr="003C216B">
        <w:rPr>
          <w:rFonts w:eastAsia="Times New Roman" w:cs="Arial"/>
          <w:color w:val="000000"/>
          <w:szCs w:val="20"/>
        </w:rPr>
        <w:t>). Una de las claves teóricas de esa tríada de la sospecha compuesta por Marx, Nietzsche y Freud (en la expresión de Foucault) es hacer ver que lo humano es un estadio demasiado apegado a la barbarie de la naturaleza (y de la realidad) por lo que conviene superar los atavismos inherentes a su condición (empresa propia de lo que se conoció como Ilustración) por medio de una serie de ficciones que abran vida y libertad donde dominan muerte y esclavitud.</w:t>
      </w:r>
    </w:p>
    <w:p w:rsidR="003C216B" w:rsidRPr="003C216B" w:rsidRDefault="003C216B" w:rsidP="00647FF0">
      <w:pPr>
        <w:shd w:val="clear" w:color="auto" w:fill="FFFFFF" w:themeFill="background1"/>
        <w:spacing w:before="120" w:after="120"/>
        <w:jc w:val="both"/>
        <w:rPr>
          <w:rFonts w:eastAsia="Times New Roman" w:cs="Arial"/>
          <w:color w:val="000000"/>
          <w:szCs w:val="20"/>
        </w:rPr>
      </w:pPr>
      <w:r w:rsidRPr="003C216B">
        <w:rPr>
          <w:rFonts w:eastAsia="Times New Roman" w:cs="Arial"/>
          <w:color w:val="000000"/>
          <w:szCs w:val="20"/>
        </w:rPr>
        <w:t>No hay revolución más pura, más precisa, más exacta que la del silencio, que implica una cierta locura, dado que no es –ni puede ser– real. Se podría hablar de dos tipos de locura extrema: la que se fundamenta en una identidad inquebrantable, de la que sólo son capaces Dios y las cosas, realidades sin fisuras, realidades absolutas por carecer de límites y diferencias o por desconocerlos:</w:t>
      </w:r>
    </w:p>
    <w:p w:rsidR="003C216B" w:rsidRPr="003C216B" w:rsidRDefault="003C216B" w:rsidP="00647FF0">
      <w:pPr>
        <w:shd w:val="clear" w:color="auto" w:fill="FFFFFF" w:themeFill="background1"/>
        <w:spacing w:before="120" w:after="120"/>
        <w:ind w:right="240"/>
        <w:jc w:val="both"/>
        <w:rPr>
          <w:rFonts w:eastAsia="Times New Roman" w:cs="Arial"/>
          <w:color w:val="000000"/>
          <w:szCs w:val="20"/>
        </w:rPr>
      </w:pPr>
      <w:r w:rsidRPr="003C216B">
        <w:rPr>
          <w:rFonts w:eastAsia="Times New Roman" w:cs="Arial"/>
          <w:color w:val="000000"/>
          <w:szCs w:val="20"/>
        </w:rPr>
        <w:t>«Vos sois el que verdaderamente existe y tiene un ser verdadero, porque </w:t>
      </w:r>
      <w:r w:rsidRPr="003C216B">
        <w:rPr>
          <w:rFonts w:eastAsia="Times New Roman" w:cs="Arial"/>
          <w:i/>
          <w:iCs/>
          <w:color w:val="000000"/>
          <w:szCs w:val="20"/>
        </w:rPr>
        <w:t>siempre sois el mismo,</w:t>
      </w:r>
      <w:r w:rsidRPr="003C216B">
        <w:rPr>
          <w:rFonts w:eastAsia="Times New Roman" w:cs="Arial"/>
          <w:color w:val="000000"/>
          <w:szCs w:val="20"/>
        </w:rPr>
        <w:t> sin que por parte ni afección tengáis variedad, alteración o mudanza: y que todas las demás cosas han dimanado y procedido de Vos constando esto ciertísimamente por sólo el documento irrefragable firmísimo de que tienen ser.»</w:t>
      </w:r>
      <w:hyperlink r:id="rId13" w:anchor="kn08" w:history="1">
        <w:r w:rsidRPr="003C216B">
          <w:rPr>
            <w:rFonts w:eastAsia="Times New Roman" w:cs="Arial"/>
            <w:color w:val="DD6611"/>
            <w:szCs w:val="20"/>
            <w:vertAlign w:val="superscript"/>
          </w:rPr>
          <w:t>{8}</w:t>
        </w:r>
      </w:hyperlink>
    </w:p>
    <w:p w:rsidR="003C216B" w:rsidRPr="003C216B" w:rsidRDefault="003C216B" w:rsidP="00647FF0">
      <w:pPr>
        <w:shd w:val="clear" w:color="auto" w:fill="FFFFFF" w:themeFill="background1"/>
        <w:spacing w:before="120" w:after="120"/>
        <w:ind w:right="240"/>
        <w:jc w:val="both"/>
        <w:rPr>
          <w:rFonts w:eastAsia="Times New Roman" w:cs="Arial"/>
          <w:color w:val="000000"/>
          <w:szCs w:val="20"/>
        </w:rPr>
      </w:pPr>
      <w:r w:rsidRPr="003C216B">
        <w:rPr>
          <w:rFonts w:eastAsia="Times New Roman" w:cs="Arial"/>
          <w:color w:val="000000"/>
          <w:szCs w:val="20"/>
        </w:rPr>
        <w:t>«Vos, considerando solamente en Vos, siempre sois el mismo sin mudanza ni variedad alguna, que siempre y de un mismo modo conocéis todas las cosas, aunque ellas no sean siempre, ni de un mismo modo existan.»</w:t>
      </w:r>
      <w:hyperlink r:id="rId14" w:anchor="kn09" w:history="1">
        <w:r w:rsidRPr="003C216B">
          <w:rPr>
            <w:rFonts w:eastAsia="Times New Roman" w:cs="Arial"/>
            <w:color w:val="DD6611"/>
            <w:szCs w:val="20"/>
            <w:vertAlign w:val="superscript"/>
          </w:rPr>
          <w:t>{9}</w:t>
        </w:r>
      </w:hyperlink>
    </w:p>
    <w:p w:rsidR="003C216B" w:rsidRPr="003C216B" w:rsidRDefault="003C216B" w:rsidP="00647FF0">
      <w:pPr>
        <w:shd w:val="clear" w:color="auto" w:fill="FFFFFF" w:themeFill="background1"/>
        <w:spacing w:before="120" w:after="120"/>
        <w:jc w:val="both"/>
        <w:rPr>
          <w:rFonts w:eastAsia="Times New Roman" w:cs="Arial"/>
          <w:color w:val="000000"/>
          <w:szCs w:val="20"/>
        </w:rPr>
      </w:pPr>
      <w:r w:rsidRPr="003C216B">
        <w:rPr>
          <w:rFonts w:eastAsia="Times New Roman" w:cs="Arial"/>
          <w:color w:val="000000"/>
          <w:szCs w:val="20"/>
        </w:rPr>
        <w:t>Y la locura contraria, aquella que abole toda identidad, la que es fruto del acto de pensar, es decir, fruto de destruir lo que de cosa (incluso, lo que de humano) hay en nosotros.</w:t>
      </w:r>
    </w:p>
    <w:p w:rsidR="003C216B" w:rsidRPr="003C216B" w:rsidRDefault="003C216B" w:rsidP="00647FF0">
      <w:pPr>
        <w:shd w:val="clear" w:color="auto" w:fill="FFFFFF" w:themeFill="background1"/>
        <w:spacing w:before="120" w:after="120"/>
        <w:jc w:val="both"/>
        <w:rPr>
          <w:rFonts w:eastAsia="Times New Roman" w:cs="Arial"/>
          <w:color w:val="000000"/>
          <w:szCs w:val="20"/>
        </w:rPr>
      </w:pPr>
      <w:r w:rsidRPr="003C216B">
        <w:rPr>
          <w:rFonts w:eastAsia="Times New Roman" w:cs="Arial"/>
          <w:color w:val="000000"/>
          <w:szCs w:val="20"/>
        </w:rPr>
        <w:t xml:space="preserve">La relación entre realidad y la locura </w:t>
      </w:r>
      <w:proofErr w:type="spellStart"/>
      <w:r w:rsidRPr="003C216B">
        <w:rPr>
          <w:rFonts w:eastAsia="Times New Roman" w:cs="Arial"/>
          <w:color w:val="000000"/>
          <w:szCs w:val="20"/>
        </w:rPr>
        <w:t>identitaria</w:t>
      </w:r>
      <w:proofErr w:type="spellEnd"/>
      <w:r w:rsidRPr="003C216B">
        <w:rPr>
          <w:rFonts w:eastAsia="Times New Roman" w:cs="Arial"/>
          <w:color w:val="000000"/>
          <w:szCs w:val="20"/>
        </w:rPr>
        <w:t xml:space="preserve"> tiene, en primer lugar, una procedencia</w:t>
      </w:r>
      <w:r>
        <w:rPr>
          <w:rFonts w:eastAsia="Times New Roman" w:cs="Arial"/>
          <w:color w:val="000000"/>
          <w:szCs w:val="20"/>
        </w:rPr>
        <w:t xml:space="preserve"> </w:t>
      </w:r>
      <w:r w:rsidRPr="003C216B">
        <w:rPr>
          <w:rFonts w:eastAsia="Times New Roman" w:cs="Arial"/>
          <w:i/>
          <w:iCs/>
          <w:color w:val="000000"/>
          <w:szCs w:val="20"/>
        </w:rPr>
        <w:t>etimológica,</w:t>
      </w:r>
      <w:r w:rsidRPr="003C216B">
        <w:rPr>
          <w:rFonts w:eastAsia="Times New Roman" w:cs="Arial"/>
          <w:color w:val="000000"/>
          <w:szCs w:val="20"/>
        </w:rPr>
        <w:t> ya que </w:t>
      </w:r>
      <w:r w:rsidRPr="003C216B">
        <w:rPr>
          <w:rFonts w:eastAsia="Times New Roman" w:cs="Arial"/>
          <w:i/>
          <w:iCs/>
          <w:color w:val="000000"/>
          <w:szCs w:val="20"/>
        </w:rPr>
        <w:t>realidad</w:t>
      </w:r>
      <w:r w:rsidRPr="003C216B">
        <w:rPr>
          <w:rFonts w:eastAsia="Times New Roman" w:cs="Arial"/>
          <w:color w:val="000000"/>
          <w:szCs w:val="20"/>
        </w:rPr>
        <w:t> viene del término latino </w:t>
      </w:r>
      <w:r w:rsidRPr="003C216B">
        <w:rPr>
          <w:rFonts w:eastAsia="Times New Roman" w:cs="Arial"/>
          <w:i/>
          <w:iCs/>
          <w:color w:val="000000"/>
          <w:szCs w:val="20"/>
        </w:rPr>
        <w:t>res,</w:t>
      </w:r>
      <w:r w:rsidRPr="003C216B">
        <w:rPr>
          <w:rFonts w:eastAsia="Times New Roman" w:cs="Arial"/>
          <w:color w:val="000000"/>
          <w:szCs w:val="20"/>
        </w:rPr>
        <w:t> cuyo significado es </w:t>
      </w:r>
      <w:r w:rsidRPr="003C216B">
        <w:rPr>
          <w:rFonts w:eastAsia="Times New Roman" w:cs="Arial"/>
          <w:i/>
          <w:iCs/>
          <w:color w:val="000000"/>
          <w:szCs w:val="20"/>
        </w:rPr>
        <w:t>cosa.</w:t>
      </w:r>
      <w:r w:rsidRPr="003C216B">
        <w:rPr>
          <w:rFonts w:eastAsia="Times New Roman" w:cs="Arial"/>
          <w:color w:val="000000"/>
          <w:szCs w:val="20"/>
        </w:rPr>
        <w:t> En la realidad, en la cosa, en la identidad, no hay distancia con el ser propio. Esa distancia la introduce el pensamiento (en todas sus formas, en todas sus locuras: filosófica, estética, científica..., siempre </w:t>
      </w:r>
      <w:r w:rsidRPr="003C216B">
        <w:rPr>
          <w:rFonts w:eastAsia="Times New Roman" w:cs="Arial"/>
          <w:i/>
          <w:iCs/>
          <w:color w:val="000000"/>
          <w:szCs w:val="20"/>
        </w:rPr>
        <w:t>irónica</w:t>
      </w:r>
      <w:hyperlink r:id="rId15" w:anchor="kn10" w:history="1">
        <w:r w:rsidRPr="003C216B">
          <w:rPr>
            <w:rFonts w:eastAsia="Times New Roman" w:cs="Arial"/>
            <w:color w:val="DD6611"/>
            <w:szCs w:val="20"/>
            <w:vertAlign w:val="superscript"/>
          </w:rPr>
          <w:t>{10}</w:t>
        </w:r>
      </w:hyperlink>
      <w:r w:rsidRPr="003C216B">
        <w:rPr>
          <w:rFonts w:eastAsia="Times New Roman" w:cs="Arial"/>
          <w:color w:val="000000"/>
          <w:szCs w:val="20"/>
        </w:rPr>
        <w:t>) que llevado a su extremo desemboca en la locura inversa: la de no ser nada. </w:t>
      </w:r>
      <w:r w:rsidRPr="003C216B">
        <w:rPr>
          <w:rFonts w:eastAsia="Times New Roman" w:cs="Arial"/>
          <w:i/>
          <w:iCs/>
          <w:color w:val="000000"/>
          <w:szCs w:val="20"/>
        </w:rPr>
        <w:t>En un mundo de cosas,</w:t>
      </w:r>
      <w:r w:rsidRPr="003C216B">
        <w:rPr>
          <w:rFonts w:eastAsia="Times New Roman" w:cs="Arial"/>
          <w:color w:val="000000"/>
          <w:szCs w:val="20"/>
        </w:rPr>
        <w:t> lo que el </w:t>
      </w:r>
      <w:r w:rsidRPr="003C216B">
        <w:rPr>
          <w:rFonts w:eastAsia="Times New Roman" w:cs="Arial"/>
          <w:i/>
          <w:iCs/>
          <w:color w:val="000000"/>
          <w:szCs w:val="20"/>
        </w:rPr>
        <w:t>Acontecimiento griego</w:t>
      </w:r>
      <w:r w:rsidRPr="003C216B">
        <w:rPr>
          <w:rFonts w:eastAsia="Times New Roman" w:cs="Arial"/>
          <w:color w:val="000000"/>
          <w:szCs w:val="20"/>
        </w:rPr>
        <w:t> introdujo fue, precisamente, un algo que </w:t>
      </w:r>
      <w:r w:rsidRPr="003C216B">
        <w:rPr>
          <w:rFonts w:eastAsia="Times New Roman" w:cs="Arial"/>
          <w:i/>
          <w:iCs/>
          <w:color w:val="000000"/>
          <w:szCs w:val="20"/>
        </w:rPr>
        <w:t>no es cosa,</w:t>
      </w:r>
      <w:r w:rsidRPr="003C216B">
        <w:rPr>
          <w:rFonts w:eastAsia="Times New Roman" w:cs="Arial"/>
          <w:color w:val="000000"/>
          <w:szCs w:val="20"/>
        </w:rPr>
        <w:t> que es </w:t>
      </w:r>
      <w:r w:rsidRPr="003C216B">
        <w:rPr>
          <w:rFonts w:eastAsia="Times New Roman" w:cs="Arial"/>
          <w:i/>
          <w:iCs/>
          <w:color w:val="000000"/>
          <w:szCs w:val="20"/>
        </w:rPr>
        <w:t>lo contrario de la cosa,</w:t>
      </w:r>
      <w:r w:rsidRPr="003C216B">
        <w:rPr>
          <w:rFonts w:eastAsia="Times New Roman" w:cs="Arial"/>
          <w:color w:val="000000"/>
          <w:szCs w:val="20"/>
        </w:rPr>
        <w:t> algo con la que tomarse las cosas </w:t>
      </w:r>
      <w:r w:rsidRPr="003C216B">
        <w:rPr>
          <w:rFonts w:eastAsia="Times New Roman" w:cs="Arial"/>
          <w:i/>
          <w:iCs/>
          <w:color w:val="000000"/>
          <w:szCs w:val="20"/>
        </w:rPr>
        <w:t>con humor,</w:t>
      </w:r>
      <w:hyperlink r:id="rId16" w:anchor="kn11" w:history="1">
        <w:r w:rsidRPr="003C216B">
          <w:rPr>
            <w:rFonts w:eastAsia="Times New Roman" w:cs="Arial"/>
            <w:color w:val="DD6611"/>
            <w:szCs w:val="20"/>
            <w:vertAlign w:val="superscript"/>
          </w:rPr>
          <w:t>{11}</w:t>
        </w:r>
      </w:hyperlink>
      <w:r w:rsidRPr="003C216B">
        <w:rPr>
          <w:rFonts w:eastAsia="Times New Roman" w:cs="Arial"/>
          <w:color w:val="000000"/>
          <w:szCs w:val="20"/>
        </w:rPr>
        <w:t> algo con lo que </w:t>
      </w:r>
      <w:r w:rsidRPr="003C216B">
        <w:rPr>
          <w:rFonts w:eastAsia="Times New Roman" w:cs="Arial"/>
          <w:i/>
          <w:iCs/>
          <w:color w:val="000000"/>
          <w:szCs w:val="20"/>
        </w:rPr>
        <w:t>no ser cosa,</w:t>
      </w:r>
      <w:r w:rsidRPr="003C216B">
        <w:rPr>
          <w:rFonts w:eastAsia="Times New Roman" w:cs="Arial"/>
          <w:color w:val="000000"/>
          <w:szCs w:val="20"/>
        </w:rPr>
        <w:t> con lo que </w:t>
      </w:r>
      <w:r w:rsidRPr="003C216B">
        <w:rPr>
          <w:rFonts w:eastAsia="Times New Roman" w:cs="Arial"/>
          <w:i/>
          <w:iCs/>
          <w:color w:val="000000"/>
          <w:szCs w:val="20"/>
        </w:rPr>
        <w:t>no ser,</w:t>
      </w:r>
      <w:r w:rsidRPr="003C216B">
        <w:rPr>
          <w:rFonts w:eastAsia="Times New Roman" w:cs="Arial"/>
          <w:color w:val="000000"/>
          <w:szCs w:val="20"/>
        </w:rPr>
        <w:t> algo </w:t>
      </w:r>
      <w:r w:rsidRPr="003C216B">
        <w:rPr>
          <w:rFonts w:eastAsia="Times New Roman" w:cs="Arial"/>
          <w:i/>
          <w:iCs/>
          <w:color w:val="000000"/>
          <w:szCs w:val="20"/>
        </w:rPr>
        <w:t>contra natura,</w:t>
      </w:r>
      <w:r w:rsidRPr="003C216B">
        <w:rPr>
          <w:rFonts w:eastAsia="Times New Roman" w:cs="Arial"/>
          <w:color w:val="000000"/>
          <w:szCs w:val="20"/>
        </w:rPr>
        <w:t xml:space="preserve"> de tal modo que produjo el fascinante milagro del pensamiento, milagro desdeñado, ignorado o abandonado históricamente por la especie humana, obediente inercial de su condición de cosa traicionada por la consciencia difusa de su carácter limitado y efímero. Como diría </w:t>
      </w:r>
      <w:proofErr w:type="spellStart"/>
      <w:r w:rsidRPr="003C216B">
        <w:rPr>
          <w:rFonts w:eastAsia="Times New Roman" w:cs="Arial"/>
          <w:color w:val="000000"/>
          <w:szCs w:val="20"/>
        </w:rPr>
        <w:t>Spinoza</w:t>
      </w:r>
      <w:proofErr w:type="spellEnd"/>
      <w:r w:rsidRPr="003C216B">
        <w:rPr>
          <w:rFonts w:eastAsia="Times New Roman" w:cs="Arial"/>
          <w:color w:val="000000"/>
          <w:szCs w:val="20"/>
        </w:rPr>
        <w:t>, el ser humano es una cosa más entre las cosas, sólo que trágicamente dotado de una finitud </w:t>
      </w:r>
      <w:r w:rsidRPr="003C216B">
        <w:rPr>
          <w:rFonts w:eastAsia="Times New Roman" w:cs="Arial"/>
          <w:i/>
          <w:iCs/>
          <w:color w:val="000000"/>
          <w:szCs w:val="20"/>
        </w:rPr>
        <w:t>consciente.</w:t>
      </w:r>
      <w:r w:rsidRPr="003C216B">
        <w:rPr>
          <w:rFonts w:eastAsia="Times New Roman" w:cs="Arial"/>
          <w:color w:val="000000"/>
          <w:szCs w:val="20"/>
        </w:rPr>
        <w:t> No se sostiene argumento alguno a favor de la identidad que no sea el de que carecer en absoluto de ella es </w:t>
      </w:r>
      <w:r w:rsidRPr="003C216B">
        <w:rPr>
          <w:rFonts w:eastAsia="Times New Roman" w:cs="Arial"/>
          <w:i/>
          <w:iCs/>
          <w:color w:val="000000"/>
          <w:szCs w:val="20"/>
        </w:rPr>
        <w:t>inhumano.</w:t>
      </w:r>
      <w:r w:rsidRPr="003C216B">
        <w:rPr>
          <w:rFonts w:eastAsia="Times New Roman" w:cs="Arial"/>
          <w:color w:val="000000"/>
          <w:szCs w:val="20"/>
        </w:rPr>
        <w:t xml:space="preserve"> Ese no ser nada, ese vacío que está al fondo de toda realidad no es posible expresarlo, no es posible comunicarlo más que a través del silencio </w:t>
      </w:r>
      <w:r w:rsidRPr="003C216B">
        <w:rPr>
          <w:rFonts w:eastAsia="Times New Roman" w:cs="Arial"/>
          <w:color w:val="000000"/>
          <w:szCs w:val="20"/>
        </w:rPr>
        <w:lastRenderedPageBreak/>
        <w:t>(que no comunica nada) o –</w:t>
      </w:r>
      <w:r w:rsidRPr="003C216B">
        <w:rPr>
          <w:rFonts w:eastAsia="Times New Roman" w:cs="Arial"/>
          <w:i/>
          <w:iCs/>
          <w:color w:val="000000"/>
          <w:szCs w:val="20"/>
        </w:rPr>
        <w:t>en forma precaria</w:t>
      </w:r>
      <w:r w:rsidRPr="003C216B">
        <w:rPr>
          <w:rFonts w:eastAsia="Times New Roman" w:cs="Arial"/>
          <w:color w:val="000000"/>
          <w:szCs w:val="20"/>
        </w:rPr>
        <w:t>– a través de la metáfora (en sentido genérico) que trata de contener en su seno el silencio </w:t>
      </w:r>
      <w:r w:rsidRPr="003C216B">
        <w:rPr>
          <w:rFonts w:eastAsia="Times New Roman" w:cs="Arial"/>
          <w:i/>
          <w:iCs/>
          <w:color w:val="000000"/>
          <w:szCs w:val="20"/>
        </w:rPr>
        <w:t>quebrándolo,</w:t>
      </w:r>
      <w:r w:rsidRPr="003C216B">
        <w:rPr>
          <w:rFonts w:eastAsia="Times New Roman" w:cs="Arial"/>
          <w:color w:val="000000"/>
          <w:szCs w:val="20"/>
        </w:rPr>
        <w:t> </w:t>
      </w:r>
      <w:r w:rsidRPr="003C216B">
        <w:rPr>
          <w:rFonts w:eastAsia="Times New Roman" w:cs="Arial"/>
          <w:i/>
          <w:iCs/>
          <w:color w:val="000000"/>
          <w:szCs w:val="20"/>
        </w:rPr>
        <w:t>traicionándolo.</w:t>
      </w:r>
    </w:p>
    <w:p w:rsidR="003C216B" w:rsidRPr="003C216B" w:rsidRDefault="003C216B" w:rsidP="00647FF0">
      <w:pPr>
        <w:shd w:val="clear" w:color="auto" w:fill="FFFFFF" w:themeFill="background1"/>
        <w:spacing w:before="120" w:after="120"/>
        <w:ind w:right="240"/>
        <w:jc w:val="both"/>
        <w:rPr>
          <w:rFonts w:eastAsia="Times New Roman" w:cs="Arial"/>
          <w:color w:val="000000"/>
          <w:szCs w:val="20"/>
        </w:rPr>
      </w:pPr>
      <w:r w:rsidRPr="003C216B">
        <w:rPr>
          <w:rFonts w:eastAsia="Times New Roman" w:cs="Arial"/>
          <w:color w:val="000000"/>
          <w:szCs w:val="20"/>
        </w:rPr>
        <w:t>«Todos los seres han salido del Ser;</w:t>
      </w:r>
      <w:r>
        <w:rPr>
          <w:rFonts w:eastAsia="Times New Roman" w:cs="Arial"/>
          <w:color w:val="000000"/>
          <w:szCs w:val="20"/>
        </w:rPr>
        <w:t xml:space="preserve"> </w:t>
      </w:r>
      <w:r w:rsidRPr="003C216B">
        <w:rPr>
          <w:rFonts w:eastAsia="Times New Roman" w:cs="Arial"/>
          <w:color w:val="000000"/>
          <w:szCs w:val="20"/>
        </w:rPr>
        <w:t>el ser ha salido del No-Ser.»</w:t>
      </w:r>
      <w:r>
        <w:rPr>
          <w:rFonts w:eastAsia="Times New Roman" w:cs="Arial"/>
          <w:color w:val="000000"/>
          <w:szCs w:val="20"/>
        </w:rPr>
        <w:t xml:space="preserve"> </w:t>
      </w:r>
      <w:hyperlink r:id="rId17" w:anchor="kn12" w:history="1">
        <w:r w:rsidRPr="003C216B">
          <w:rPr>
            <w:rFonts w:eastAsia="Times New Roman" w:cs="Arial"/>
            <w:color w:val="DD6611"/>
            <w:szCs w:val="20"/>
            <w:vertAlign w:val="superscript"/>
          </w:rPr>
          <w:t>{12}</w:t>
        </w:r>
      </w:hyperlink>
      <w:r>
        <w:rPr>
          <w:rFonts w:eastAsia="Times New Roman" w:cs="Arial"/>
          <w:color w:val="000000"/>
          <w:szCs w:val="20"/>
          <w:vertAlign w:val="superscript"/>
        </w:rPr>
        <w:t xml:space="preserve">  </w:t>
      </w:r>
    </w:p>
    <w:p w:rsidR="003C216B" w:rsidRPr="003C216B" w:rsidRDefault="003C216B" w:rsidP="00647FF0">
      <w:pPr>
        <w:shd w:val="clear" w:color="auto" w:fill="FFFFFF" w:themeFill="background1"/>
        <w:spacing w:before="120" w:after="120"/>
        <w:ind w:right="240"/>
        <w:jc w:val="both"/>
        <w:rPr>
          <w:rFonts w:eastAsia="Times New Roman" w:cs="Arial"/>
          <w:color w:val="000000"/>
          <w:szCs w:val="20"/>
        </w:rPr>
      </w:pPr>
      <w:r w:rsidRPr="003C216B">
        <w:rPr>
          <w:rFonts w:eastAsia="Times New Roman" w:cs="Arial"/>
          <w:color w:val="000000"/>
          <w:szCs w:val="20"/>
        </w:rPr>
        <w:t>«La gran música no tiene sonidos.</w:t>
      </w:r>
      <w:r>
        <w:rPr>
          <w:rFonts w:eastAsia="Times New Roman" w:cs="Arial"/>
          <w:color w:val="000000"/>
          <w:szCs w:val="20"/>
        </w:rPr>
        <w:t xml:space="preserve"> </w:t>
      </w:r>
      <w:r w:rsidRPr="003C216B">
        <w:rPr>
          <w:rFonts w:eastAsia="Times New Roman" w:cs="Arial"/>
          <w:color w:val="000000"/>
          <w:szCs w:val="20"/>
        </w:rPr>
        <w:t>La gran imagen no tiene forma.</w:t>
      </w:r>
      <w:r>
        <w:rPr>
          <w:rFonts w:eastAsia="Times New Roman" w:cs="Arial"/>
          <w:color w:val="000000"/>
          <w:szCs w:val="20"/>
        </w:rPr>
        <w:t xml:space="preserve"> </w:t>
      </w:r>
      <w:r w:rsidRPr="003C216B">
        <w:rPr>
          <w:rFonts w:eastAsia="Times New Roman" w:cs="Arial"/>
          <w:color w:val="000000"/>
          <w:szCs w:val="20"/>
        </w:rPr>
        <w:t>El Tao escondido no tiene nombre.»</w:t>
      </w:r>
      <w:hyperlink r:id="rId18" w:anchor="kn13" w:history="1">
        <w:r w:rsidRPr="003C216B">
          <w:rPr>
            <w:rFonts w:eastAsia="Times New Roman" w:cs="Arial"/>
            <w:color w:val="DD6611"/>
            <w:szCs w:val="20"/>
            <w:vertAlign w:val="superscript"/>
          </w:rPr>
          <w:t>{13}</w:t>
        </w:r>
      </w:hyperlink>
    </w:p>
    <w:p w:rsidR="003C216B" w:rsidRPr="003C216B" w:rsidRDefault="003C216B" w:rsidP="00647FF0">
      <w:pPr>
        <w:shd w:val="clear" w:color="auto" w:fill="FFFFFF" w:themeFill="background1"/>
        <w:spacing w:before="120" w:after="120"/>
        <w:ind w:right="240"/>
        <w:jc w:val="both"/>
        <w:rPr>
          <w:rFonts w:eastAsia="Times New Roman" w:cs="Arial"/>
          <w:color w:val="000000"/>
          <w:szCs w:val="20"/>
        </w:rPr>
      </w:pPr>
      <w:r w:rsidRPr="003C216B">
        <w:rPr>
          <w:rFonts w:eastAsia="Times New Roman" w:cs="Arial"/>
          <w:color w:val="000000"/>
          <w:szCs w:val="20"/>
        </w:rPr>
        <w:t>«Cuanto más se habla de él, menos se le comprende,</w:t>
      </w:r>
      <w:r>
        <w:rPr>
          <w:rFonts w:eastAsia="Times New Roman" w:cs="Arial"/>
          <w:color w:val="000000"/>
          <w:szCs w:val="20"/>
        </w:rPr>
        <w:t xml:space="preserve"> </w:t>
      </w:r>
      <w:r w:rsidRPr="003C216B">
        <w:rPr>
          <w:rFonts w:eastAsia="Times New Roman" w:cs="Arial"/>
          <w:color w:val="000000"/>
          <w:szCs w:val="20"/>
        </w:rPr>
        <w:t>más vale</w:t>
      </w:r>
      <w:r>
        <w:rPr>
          <w:rFonts w:eastAsia="Times New Roman" w:cs="Arial"/>
          <w:color w:val="000000"/>
          <w:szCs w:val="20"/>
        </w:rPr>
        <w:t xml:space="preserve"> </w:t>
      </w:r>
      <w:r w:rsidRPr="003C216B">
        <w:rPr>
          <w:rFonts w:eastAsia="Times New Roman" w:cs="Arial"/>
          <w:color w:val="000000"/>
          <w:szCs w:val="20"/>
        </w:rPr>
        <w:t xml:space="preserve"> insertarse en él.»</w:t>
      </w:r>
      <w:hyperlink r:id="rId19" w:anchor="kn14" w:history="1">
        <w:r w:rsidRPr="003C216B">
          <w:rPr>
            <w:rFonts w:eastAsia="Times New Roman" w:cs="Arial"/>
            <w:color w:val="DD6611"/>
            <w:szCs w:val="20"/>
            <w:vertAlign w:val="superscript"/>
          </w:rPr>
          <w:t>{14}</w:t>
        </w:r>
      </w:hyperlink>
    </w:p>
    <w:p w:rsidR="003C216B" w:rsidRPr="003C216B" w:rsidRDefault="003C216B" w:rsidP="00647FF0">
      <w:pPr>
        <w:shd w:val="clear" w:color="auto" w:fill="FFFFFF" w:themeFill="background1"/>
        <w:spacing w:before="120" w:after="120"/>
        <w:jc w:val="both"/>
        <w:rPr>
          <w:rFonts w:eastAsia="Times New Roman" w:cs="Arial"/>
          <w:color w:val="000000"/>
          <w:szCs w:val="20"/>
        </w:rPr>
      </w:pPr>
      <w:r w:rsidRPr="003C216B">
        <w:rPr>
          <w:rFonts w:eastAsia="Times New Roman" w:cs="Arial"/>
          <w:color w:val="000000"/>
          <w:szCs w:val="20"/>
        </w:rPr>
        <w:t>Aquí se propone la ausencia de fundamento de la realidad, o bien, que su fundamento sea la nada. Ese vacío es el que la palabra poética o filosófica (o el acto revolucionario o sexual, ambos como abolición del tiempo, de la realidad, de la identidad...) pretendería alcanzar, trágico destino del condenado a diferentes grados del mismo fracaso. Por eso, en último término, el humor entendido como desafío a las reglas de lo real y como episodio que desvela el vacío de las cosas (las opiniones, los gestos, las palabras...) da vida, con su potencial de verdad, a lo estético. La expresión artística dotada de humor está a un solo paso de su culminación como tal, a un solo paso del silencio (que es donde debe estar).</w:t>
      </w:r>
    </w:p>
    <w:p w:rsidR="003C216B" w:rsidRPr="003C216B" w:rsidRDefault="003C216B" w:rsidP="00647FF0">
      <w:pPr>
        <w:shd w:val="clear" w:color="auto" w:fill="FFFFFF" w:themeFill="background1"/>
        <w:spacing w:before="120" w:after="120"/>
        <w:jc w:val="both"/>
        <w:rPr>
          <w:rFonts w:eastAsia="Times New Roman" w:cs="Arial"/>
          <w:color w:val="000000"/>
          <w:szCs w:val="20"/>
        </w:rPr>
      </w:pPr>
      <w:r w:rsidRPr="003C216B">
        <w:rPr>
          <w:rFonts w:eastAsia="Times New Roman" w:cs="Arial"/>
          <w:color w:val="000000"/>
          <w:szCs w:val="20"/>
        </w:rPr>
        <w:t>Platón (y algo más adelante, cómo no, Borges) ya supo que el lenguaje no puede estar hecho más que de metáforas, que el discurso filosófico o literario sólo puede apuntar pero no expresar directa y absolutamente el contenido de la verdad (que acaso sea la ausencia de todo contenido), ya supo que pensar, que escribir es </w:t>
      </w:r>
      <w:r w:rsidRPr="003C216B">
        <w:rPr>
          <w:rFonts w:eastAsia="Times New Roman" w:cs="Arial"/>
          <w:i/>
          <w:iCs/>
          <w:color w:val="000000"/>
          <w:szCs w:val="20"/>
        </w:rPr>
        <w:t>estar siempre en camino, siempre en tránsito,</w:t>
      </w:r>
      <w:r w:rsidRPr="003C216B">
        <w:rPr>
          <w:rFonts w:eastAsia="Times New Roman" w:cs="Arial"/>
          <w:color w:val="000000"/>
          <w:szCs w:val="20"/>
        </w:rPr>
        <w:t> que no es posible </w:t>
      </w:r>
      <w:r w:rsidRPr="003C216B">
        <w:rPr>
          <w:rFonts w:eastAsia="Times New Roman" w:cs="Arial"/>
          <w:i/>
          <w:iCs/>
          <w:color w:val="000000"/>
          <w:szCs w:val="20"/>
        </w:rPr>
        <w:t>instalarse</w:t>
      </w:r>
      <w:r w:rsidRPr="003C216B">
        <w:rPr>
          <w:rFonts w:eastAsia="Times New Roman" w:cs="Arial"/>
          <w:color w:val="000000"/>
          <w:szCs w:val="20"/>
        </w:rPr>
        <w:t> en la eternidad, en la libertad, en la vida, en la verdad, sino sólo encaminarse hacia ellas y, acaso, rozarlas (o dejarse rozar por ellas) de cuando en cuando.</w:t>
      </w:r>
    </w:p>
    <w:p w:rsidR="003C216B" w:rsidRPr="003C216B" w:rsidRDefault="003C216B" w:rsidP="00647FF0">
      <w:pPr>
        <w:shd w:val="clear" w:color="auto" w:fill="FFFFFF" w:themeFill="background1"/>
        <w:spacing w:before="120" w:after="120"/>
        <w:ind w:right="240"/>
        <w:jc w:val="both"/>
        <w:rPr>
          <w:rFonts w:eastAsia="Times New Roman" w:cs="Arial"/>
          <w:color w:val="000000"/>
          <w:szCs w:val="20"/>
        </w:rPr>
      </w:pPr>
      <w:r w:rsidRPr="003C216B">
        <w:rPr>
          <w:rFonts w:eastAsia="Times New Roman" w:cs="Arial"/>
          <w:color w:val="000000"/>
          <w:szCs w:val="20"/>
        </w:rPr>
        <w:t>«Marino </w:t>
      </w:r>
      <w:r w:rsidRPr="003C216B">
        <w:rPr>
          <w:rFonts w:eastAsia="Times New Roman" w:cs="Arial"/>
          <w:i/>
          <w:iCs/>
          <w:color w:val="000000"/>
          <w:szCs w:val="20"/>
        </w:rPr>
        <w:t>vio</w:t>
      </w:r>
      <w:r w:rsidRPr="003C216B">
        <w:rPr>
          <w:rFonts w:eastAsia="Times New Roman" w:cs="Arial"/>
          <w:color w:val="000000"/>
          <w:szCs w:val="20"/>
        </w:rPr>
        <w:t> la rosa, como Adán pudo verla en el Paraíso, y sintió que ella estaba en su eternidad y no en sus palabras y que podemos mencionar o aludir pero no expresar y que los altos y soberbios volúmenes que formaban en un ángulo de la sala una penumbra de oro no eran (como su vanidad soñó) un espejo del mundo, sino una cosa más agregada al mundo. Esta iluminación alcanzó Marino en la víspera de su muerte, y Homero y Dante acaso la alcanzaron también.»</w:t>
      </w:r>
      <w:hyperlink r:id="rId20" w:anchor="kn15" w:history="1">
        <w:r w:rsidRPr="003C216B">
          <w:rPr>
            <w:rFonts w:eastAsia="Times New Roman" w:cs="Arial"/>
            <w:color w:val="DD6611"/>
            <w:szCs w:val="20"/>
            <w:vertAlign w:val="superscript"/>
          </w:rPr>
          <w:t>{15}</w:t>
        </w:r>
      </w:hyperlink>
    </w:p>
    <w:p w:rsidR="003C216B" w:rsidRPr="003C216B" w:rsidRDefault="003C216B" w:rsidP="00647FF0">
      <w:pPr>
        <w:shd w:val="clear" w:color="auto" w:fill="FFFFFF" w:themeFill="background1"/>
        <w:spacing w:before="120" w:after="120"/>
        <w:jc w:val="both"/>
        <w:rPr>
          <w:rFonts w:eastAsia="Times New Roman" w:cs="Arial"/>
          <w:color w:val="000000"/>
          <w:szCs w:val="20"/>
        </w:rPr>
      </w:pPr>
      <w:r w:rsidRPr="003C216B">
        <w:rPr>
          <w:rFonts w:eastAsia="Times New Roman" w:cs="Arial"/>
          <w:color w:val="000000"/>
          <w:szCs w:val="20"/>
        </w:rPr>
        <w:t xml:space="preserve">Las musas creyeron castigar a su envidiado </w:t>
      </w:r>
      <w:proofErr w:type="spellStart"/>
      <w:r w:rsidRPr="003C216B">
        <w:rPr>
          <w:rFonts w:eastAsia="Times New Roman" w:cs="Arial"/>
          <w:color w:val="000000"/>
          <w:szCs w:val="20"/>
        </w:rPr>
        <w:t>Támiras</w:t>
      </w:r>
      <w:proofErr w:type="spellEnd"/>
      <w:r w:rsidRPr="003C216B">
        <w:rPr>
          <w:rFonts w:eastAsia="Times New Roman" w:cs="Arial"/>
          <w:color w:val="000000"/>
          <w:szCs w:val="20"/>
        </w:rPr>
        <w:t>, sin saber que, condenándolo de golpe al silencio y la desmemoria absoluta, lo llevaban ahí donde el poeta se había estado empeñando en llegar con su arte, entorpecido hasta entonces por los escollos de la realidad y el tiempo.</w:t>
      </w:r>
    </w:p>
    <w:p w:rsidR="003C216B" w:rsidRPr="003C216B" w:rsidRDefault="003C216B" w:rsidP="00647FF0">
      <w:pPr>
        <w:shd w:val="clear" w:color="auto" w:fill="FFFFFF" w:themeFill="background1"/>
        <w:spacing w:before="120" w:after="120"/>
        <w:jc w:val="both"/>
        <w:rPr>
          <w:rFonts w:eastAsia="Times New Roman" w:cs="Arial"/>
          <w:color w:val="000000"/>
          <w:szCs w:val="20"/>
        </w:rPr>
      </w:pPr>
      <w:r w:rsidRPr="003C216B">
        <w:rPr>
          <w:rFonts w:eastAsia="Times New Roman" w:cs="Arial"/>
          <w:color w:val="000000"/>
          <w:szCs w:val="20"/>
        </w:rPr>
        <w:t>El pasajero anónimo, degustando </w:t>
      </w:r>
      <w:r w:rsidRPr="003C216B">
        <w:rPr>
          <w:rFonts w:eastAsia="Times New Roman" w:cs="Arial"/>
          <w:i/>
          <w:iCs/>
          <w:color w:val="000000"/>
          <w:szCs w:val="20"/>
        </w:rPr>
        <w:t xml:space="preserve">el instante de </w:t>
      </w:r>
      <w:proofErr w:type="spellStart"/>
      <w:r w:rsidRPr="003C216B">
        <w:rPr>
          <w:rFonts w:eastAsia="Times New Roman" w:cs="Arial"/>
          <w:i/>
          <w:iCs/>
          <w:color w:val="000000"/>
          <w:szCs w:val="20"/>
        </w:rPr>
        <w:t>Támiras</w:t>
      </w:r>
      <w:proofErr w:type="spellEnd"/>
      <w:r w:rsidRPr="003C216B">
        <w:rPr>
          <w:rFonts w:eastAsia="Times New Roman" w:cs="Arial"/>
          <w:i/>
          <w:iCs/>
          <w:color w:val="000000"/>
          <w:szCs w:val="20"/>
        </w:rPr>
        <w:t>,</w:t>
      </w:r>
      <w:r w:rsidRPr="003C216B">
        <w:rPr>
          <w:rFonts w:eastAsia="Times New Roman" w:cs="Arial"/>
          <w:color w:val="000000"/>
          <w:szCs w:val="20"/>
        </w:rPr>
        <w:t> se muerde los labios para eludir la palabra (y su mentira) y, mientras sonríe de medio lado, suprema ironía del condenado a muerte ya sin miedo ni esperanza, trata de ahuyentar de sus ropas los últimos vestigios de esa pesada carga que aún lo hace humano.</w:t>
      </w:r>
    </w:p>
    <w:p w:rsidR="003C216B" w:rsidRPr="003C216B" w:rsidRDefault="003C216B" w:rsidP="00647FF0">
      <w:pPr>
        <w:shd w:val="clear" w:color="auto" w:fill="FFFFFF" w:themeFill="background1"/>
        <w:spacing w:before="120" w:after="120"/>
        <w:jc w:val="both"/>
        <w:rPr>
          <w:rFonts w:eastAsia="Times New Roman" w:cs="Arial"/>
          <w:color w:val="000000"/>
          <w:szCs w:val="20"/>
        </w:rPr>
      </w:pPr>
      <w:r w:rsidRPr="003C216B">
        <w:rPr>
          <w:rFonts w:eastAsia="Times New Roman" w:cs="Arial"/>
          <w:color w:val="000000"/>
          <w:szCs w:val="20"/>
        </w:rPr>
        <w:t>Madrid, 2 de febrero-8 de marzo de 2003</w:t>
      </w:r>
    </w:p>
    <w:p w:rsidR="003C216B" w:rsidRDefault="003C216B" w:rsidP="00647FF0">
      <w:pPr>
        <w:shd w:val="clear" w:color="auto" w:fill="FFFFFF" w:themeFill="background1"/>
        <w:spacing w:before="120" w:after="120"/>
        <w:jc w:val="both"/>
        <w:rPr>
          <w:rFonts w:eastAsia="Times New Roman" w:cs="Arial"/>
          <w:b/>
          <w:bCs/>
          <w:color w:val="006600"/>
          <w:szCs w:val="20"/>
        </w:rPr>
      </w:pPr>
    </w:p>
    <w:p w:rsidR="00647FF0" w:rsidRDefault="00647FF0">
      <w:pPr>
        <w:jc w:val="both"/>
        <w:rPr>
          <w:rFonts w:eastAsia="Times New Roman" w:cs="Arial"/>
          <w:b/>
          <w:bCs/>
          <w:color w:val="006600"/>
          <w:szCs w:val="20"/>
        </w:rPr>
      </w:pPr>
      <w:r>
        <w:rPr>
          <w:rFonts w:eastAsia="Times New Roman" w:cs="Arial"/>
          <w:b/>
          <w:bCs/>
          <w:color w:val="006600"/>
          <w:szCs w:val="20"/>
        </w:rPr>
        <w:br w:type="page"/>
      </w:r>
    </w:p>
    <w:p w:rsidR="003C216B" w:rsidRPr="003C216B" w:rsidRDefault="003C216B" w:rsidP="00647FF0">
      <w:pPr>
        <w:shd w:val="clear" w:color="auto" w:fill="FFFFFF" w:themeFill="background1"/>
        <w:spacing w:before="120" w:after="120"/>
        <w:jc w:val="both"/>
        <w:rPr>
          <w:rFonts w:eastAsia="Times New Roman" w:cs="Arial"/>
          <w:b/>
          <w:bCs/>
          <w:color w:val="006600"/>
          <w:szCs w:val="20"/>
        </w:rPr>
      </w:pPr>
      <w:r w:rsidRPr="003C216B">
        <w:rPr>
          <w:rFonts w:eastAsia="Times New Roman" w:cs="Arial"/>
          <w:b/>
          <w:bCs/>
          <w:color w:val="006600"/>
          <w:szCs w:val="20"/>
        </w:rPr>
        <w:lastRenderedPageBreak/>
        <w:t>Notas</w:t>
      </w:r>
    </w:p>
    <w:p w:rsidR="003C216B" w:rsidRPr="003C216B" w:rsidRDefault="00060CC2" w:rsidP="00647FF0">
      <w:pPr>
        <w:shd w:val="clear" w:color="auto" w:fill="FFFFFF" w:themeFill="background1"/>
        <w:spacing w:before="120" w:after="120"/>
        <w:jc w:val="both"/>
        <w:rPr>
          <w:rFonts w:eastAsia="Times New Roman" w:cs="Arial"/>
          <w:color w:val="000000"/>
          <w:szCs w:val="20"/>
        </w:rPr>
      </w:pPr>
      <w:hyperlink r:id="rId21" w:anchor="kp01" w:history="1">
        <w:r w:rsidR="003C216B" w:rsidRPr="003C216B">
          <w:rPr>
            <w:rFonts w:eastAsia="Times New Roman" w:cs="Arial"/>
            <w:color w:val="DD6611"/>
            <w:szCs w:val="20"/>
          </w:rPr>
          <w:t>{1}</w:t>
        </w:r>
      </w:hyperlink>
      <w:r w:rsidR="003C216B" w:rsidRPr="003C216B">
        <w:rPr>
          <w:rFonts w:eastAsia="Times New Roman" w:cs="Arial"/>
          <w:color w:val="000000"/>
          <w:szCs w:val="20"/>
        </w:rPr>
        <w:t> «Pero que el siglo XX es un despliegue de maldad, insolente, ya no hay quien lo niegue. Vivimos </w:t>
      </w:r>
      <w:r w:rsidR="003C216B" w:rsidRPr="003C216B">
        <w:rPr>
          <w:rFonts w:eastAsia="Times New Roman" w:cs="Arial"/>
          <w:i/>
          <w:iCs/>
          <w:color w:val="000000"/>
          <w:szCs w:val="20"/>
        </w:rPr>
        <w:t>revolcaos</w:t>
      </w:r>
      <w:r w:rsidR="003C216B" w:rsidRPr="003C216B">
        <w:rPr>
          <w:rFonts w:eastAsia="Times New Roman" w:cs="Arial"/>
          <w:color w:val="000000"/>
          <w:szCs w:val="20"/>
        </w:rPr>
        <w:t> en un merengue y en el mismo lodo todos </w:t>
      </w:r>
      <w:r w:rsidR="003C216B" w:rsidRPr="003C216B">
        <w:rPr>
          <w:rFonts w:eastAsia="Times New Roman" w:cs="Arial"/>
          <w:i/>
          <w:iCs/>
          <w:color w:val="000000"/>
          <w:szCs w:val="20"/>
        </w:rPr>
        <w:t>manoseaos.</w:t>
      </w:r>
      <w:r w:rsidR="003C216B" w:rsidRPr="003C216B">
        <w:rPr>
          <w:rFonts w:eastAsia="Times New Roman" w:cs="Arial"/>
          <w:color w:val="000000"/>
          <w:szCs w:val="20"/>
        </w:rPr>
        <w:t> Hoy resulta que es lo mismo ser derecho que traidor. (...) Cualquiera es un señor, cualquiera es un ladrón... Siglo XX, cambalache, problemático y febril. (...) Siéntate a un </w:t>
      </w:r>
      <w:r w:rsidR="003C216B" w:rsidRPr="003C216B">
        <w:rPr>
          <w:rFonts w:eastAsia="Times New Roman" w:cs="Arial"/>
          <w:i/>
          <w:iCs/>
          <w:color w:val="000000"/>
          <w:szCs w:val="20"/>
        </w:rPr>
        <w:t>lao</w:t>
      </w:r>
      <w:r w:rsidR="003C216B" w:rsidRPr="003C216B">
        <w:rPr>
          <w:rFonts w:eastAsia="Times New Roman" w:cs="Arial"/>
          <w:color w:val="000000"/>
          <w:szCs w:val="20"/>
        </w:rPr>
        <w:t> que a nadie importa si naciste </w:t>
      </w:r>
      <w:proofErr w:type="spellStart"/>
      <w:r w:rsidR="003C216B" w:rsidRPr="003C216B">
        <w:rPr>
          <w:rFonts w:eastAsia="Times New Roman" w:cs="Arial"/>
          <w:i/>
          <w:iCs/>
          <w:color w:val="000000"/>
          <w:szCs w:val="20"/>
        </w:rPr>
        <w:t>honrao</w:t>
      </w:r>
      <w:proofErr w:type="spellEnd"/>
      <w:r w:rsidR="003C216B" w:rsidRPr="003C216B">
        <w:rPr>
          <w:rFonts w:eastAsia="Times New Roman" w:cs="Arial"/>
          <w:i/>
          <w:iCs/>
          <w:color w:val="000000"/>
          <w:szCs w:val="20"/>
        </w:rPr>
        <w:t>.</w:t>
      </w:r>
      <w:r w:rsidR="003C216B" w:rsidRPr="003C216B">
        <w:rPr>
          <w:rFonts w:eastAsia="Times New Roman" w:cs="Arial"/>
          <w:color w:val="000000"/>
          <w:szCs w:val="20"/>
        </w:rPr>
        <w:t>»</w:t>
      </w:r>
    </w:p>
    <w:p w:rsidR="003C216B" w:rsidRPr="003C216B" w:rsidRDefault="00060CC2" w:rsidP="00647FF0">
      <w:pPr>
        <w:shd w:val="clear" w:color="auto" w:fill="FFFFFF" w:themeFill="background1"/>
        <w:spacing w:before="120" w:after="120"/>
        <w:jc w:val="both"/>
        <w:rPr>
          <w:rFonts w:eastAsia="Times New Roman" w:cs="Arial"/>
          <w:color w:val="000000"/>
          <w:szCs w:val="20"/>
        </w:rPr>
      </w:pPr>
      <w:hyperlink r:id="rId22" w:anchor="kp02" w:history="1">
        <w:r w:rsidR="003C216B" w:rsidRPr="003C216B">
          <w:rPr>
            <w:rFonts w:eastAsia="Times New Roman" w:cs="Arial"/>
            <w:color w:val="DD6611"/>
            <w:szCs w:val="20"/>
          </w:rPr>
          <w:t>{2}</w:t>
        </w:r>
      </w:hyperlink>
      <w:r w:rsidR="003C216B" w:rsidRPr="003C216B">
        <w:rPr>
          <w:rFonts w:eastAsia="Times New Roman" w:cs="Arial"/>
          <w:color w:val="000000"/>
          <w:szCs w:val="20"/>
        </w:rPr>
        <w:t xml:space="preserve"> Mientras que para Agustín de </w:t>
      </w:r>
      <w:proofErr w:type="spellStart"/>
      <w:r w:rsidR="003C216B" w:rsidRPr="003C216B">
        <w:rPr>
          <w:rFonts w:eastAsia="Times New Roman" w:cs="Arial"/>
          <w:color w:val="000000"/>
          <w:szCs w:val="20"/>
        </w:rPr>
        <w:t>Hipona</w:t>
      </w:r>
      <w:proofErr w:type="spellEnd"/>
      <w:r w:rsidR="003C216B" w:rsidRPr="003C216B">
        <w:rPr>
          <w:rFonts w:eastAsia="Times New Roman" w:cs="Arial"/>
          <w:color w:val="000000"/>
          <w:szCs w:val="20"/>
        </w:rPr>
        <w:t xml:space="preserve"> es el Bien y para los místicos alemanes o </w:t>
      </w:r>
      <w:proofErr w:type="spellStart"/>
      <w:r w:rsidR="003C216B" w:rsidRPr="003C216B">
        <w:rPr>
          <w:rFonts w:eastAsia="Times New Roman" w:cs="Arial"/>
          <w:color w:val="000000"/>
          <w:szCs w:val="20"/>
        </w:rPr>
        <w:t>Sade</w:t>
      </w:r>
      <w:proofErr w:type="spellEnd"/>
      <w:r w:rsidR="003C216B" w:rsidRPr="003C216B">
        <w:rPr>
          <w:rFonts w:eastAsia="Times New Roman" w:cs="Arial"/>
          <w:color w:val="000000"/>
          <w:szCs w:val="20"/>
        </w:rPr>
        <w:t xml:space="preserve"> es el </w:t>
      </w:r>
      <w:proofErr w:type="spellStart"/>
      <w:r w:rsidR="003C216B" w:rsidRPr="003C216B">
        <w:rPr>
          <w:rFonts w:eastAsia="Times New Roman" w:cs="Arial"/>
          <w:color w:val="000000"/>
          <w:szCs w:val="20"/>
        </w:rPr>
        <w:t>Mal.</w:t>
      </w:r>
      <w:proofErr w:type="spellEnd"/>
    </w:p>
    <w:p w:rsidR="003C216B" w:rsidRPr="003C216B" w:rsidRDefault="00060CC2" w:rsidP="00647FF0">
      <w:pPr>
        <w:shd w:val="clear" w:color="auto" w:fill="FFFFFF" w:themeFill="background1"/>
        <w:spacing w:before="120" w:after="120"/>
        <w:jc w:val="both"/>
        <w:rPr>
          <w:rFonts w:eastAsia="Times New Roman" w:cs="Arial"/>
          <w:color w:val="000000"/>
          <w:szCs w:val="20"/>
        </w:rPr>
      </w:pPr>
      <w:hyperlink r:id="rId23" w:anchor="kp03" w:history="1">
        <w:r w:rsidR="003C216B" w:rsidRPr="003C216B">
          <w:rPr>
            <w:rFonts w:eastAsia="Times New Roman" w:cs="Arial"/>
            <w:color w:val="DD6611"/>
            <w:szCs w:val="20"/>
          </w:rPr>
          <w:t>{3}</w:t>
        </w:r>
      </w:hyperlink>
      <w:r w:rsidR="003C216B" w:rsidRPr="003C216B">
        <w:rPr>
          <w:rFonts w:eastAsia="Times New Roman" w:cs="Arial"/>
          <w:color w:val="000000"/>
          <w:szCs w:val="20"/>
        </w:rPr>
        <w:t> Como en el aria de </w:t>
      </w:r>
      <w:r w:rsidR="003C216B" w:rsidRPr="003C216B">
        <w:rPr>
          <w:rFonts w:eastAsia="Times New Roman" w:cs="Arial"/>
          <w:i/>
          <w:iCs/>
          <w:color w:val="000000"/>
          <w:szCs w:val="20"/>
        </w:rPr>
        <w:t>La Reina de la Noche,</w:t>
      </w:r>
      <w:r w:rsidR="003C216B" w:rsidRPr="003C216B">
        <w:rPr>
          <w:rFonts w:eastAsia="Times New Roman" w:cs="Arial"/>
          <w:color w:val="000000"/>
          <w:szCs w:val="20"/>
        </w:rPr>
        <w:t> donde Mozart pone en la voz de la soprano una nota tan alta que suena </w:t>
      </w:r>
      <w:r w:rsidR="003C216B" w:rsidRPr="003C216B">
        <w:rPr>
          <w:rFonts w:eastAsia="Times New Roman" w:cs="Arial"/>
          <w:i/>
          <w:iCs/>
          <w:color w:val="000000"/>
          <w:szCs w:val="20"/>
        </w:rPr>
        <w:t>artificial,</w:t>
      </w:r>
      <w:r w:rsidR="003C216B" w:rsidRPr="003C216B">
        <w:rPr>
          <w:rFonts w:eastAsia="Times New Roman" w:cs="Arial"/>
          <w:color w:val="000000"/>
          <w:szCs w:val="20"/>
        </w:rPr>
        <w:t> </w:t>
      </w:r>
      <w:r w:rsidR="003C216B" w:rsidRPr="003C216B">
        <w:rPr>
          <w:rFonts w:eastAsia="Times New Roman" w:cs="Arial"/>
          <w:i/>
          <w:iCs/>
          <w:color w:val="000000"/>
          <w:szCs w:val="20"/>
        </w:rPr>
        <w:t>irreal,</w:t>
      </w:r>
      <w:r w:rsidR="003C216B" w:rsidRPr="003C216B">
        <w:rPr>
          <w:rFonts w:eastAsia="Times New Roman" w:cs="Arial"/>
          <w:color w:val="000000"/>
          <w:szCs w:val="20"/>
        </w:rPr>
        <w:t> </w:t>
      </w:r>
      <w:r w:rsidR="003C216B" w:rsidRPr="003C216B">
        <w:rPr>
          <w:rFonts w:eastAsia="Times New Roman" w:cs="Arial"/>
          <w:i/>
          <w:iCs/>
          <w:color w:val="000000"/>
          <w:szCs w:val="20"/>
        </w:rPr>
        <w:t>inhumana</w:t>
      </w:r>
      <w:r w:rsidR="003C216B" w:rsidRPr="003C216B">
        <w:rPr>
          <w:rFonts w:eastAsia="Times New Roman" w:cs="Arial"/>
          <w:color w:val="000000"/>
          <w:szCs w:val="20"/>
        </w:rPr>
        <w:t> (o, más bien, </w:t>
      </w:r>
      <w:r w:rsidR="003C216B" w:rsidRPr="003C216B">
        <w:rPr>
          <w:rFonts w:eastAsia="Times New Roman" w:cs="Arial"/>
          <w:i/>
          <w:iCs/>
          <w:color w:val="000000"/>
          <w:szCs w:val="20"/>
        </w:rPr>
        <w:t>sobrehumana</w:t>
      </w:r>
      <w:r w:rsidR="003C216B" w:rsidRPr="003C216B">
        <w:rPr>
          <w:rFonts w:eastAsia="Times New Roman" w:cs="Arial"/>
          <w:color w:val="000000"/>
          <w:szCs w:val="20"/>
        </w:rPr>
        <w:t>), de tan pura, de tan plena, de tan absoluta.</w:t>
      </w:r>
    </w:p>
    <w:p w:rsidR="003C216B" w:rsidRPr="003C216B" w:rsidRDefault="00060CC2" w:rsidP="00647FF0">
      <w:pPr>
        <w:shd w:val="clear" w:color="auto" w:fill="FFFFFF" w:themeFill="background1"/>
        <w:spacing w:before="120" w:after="120"/>
        <w:jc w:val="both"/>
        <w:rPr>
          <w:rFonts w:eastAsia="Times New Roman" w:cs="Arial"/>
          <w:color w:val="000000"/>
          <w:szCs w:val="20"/>
        </w:rPr>
      </w:pPr>
      <w:hyperlink r:id="rId24" w:anchor="kp04" w:history="1">
        <w:r w:rsidR="003C216B" w:rsidRPr="003C216B">
          <w:rPr>
            <w:rFonts w:eastAsia="Times New Roman" w:cs="Arial"/>
            <w:color w:val="DD6611"/>
            <w:szCs w:val="20"/>
          </w:rPr>
          <w:t>{4}</w:t>
        </w:r>
      </w:hyperlink>
      <w:r w:rsidR="003C216B" w:rsidRPr="003C216B">
        <w:rPr>
          <w:rFonts w:eastAsia="Times New Roman" w:cs="Arial"/>
          <w:color w:val="000000"/>
          <w:szCs w:val="20"/>
        </w:rPr>
        <w:t> «Se es artista cuando se siente aquello que los no artistas consideran la forma como contenido.» (F. Nietzsche)</w:t>
      </w:r>
    </w:p>
    <w:p w:rsidR="003C216B" w:rsidRPr="003C216B" w:rsidRDefault="00060CC2" w:rsidP="00647FF0">
      <w:pPr>
        <w:shd w:val="clear" w:color="auto" w:fill="FFFFFF" w:themeFill="background1"/>
        <w:spacing w:before="120" w:after="120"/>
        <w:jc w:val="both"/>
        <w:rPr>
          <w:rFonts w:eastAsia="Times New Roman" w:cs="Arial"/>
          <w:color w:val="000000"/>
          <w:szCs w:val="20"/>
        </w:rPr>
      </w:pPr>
      <w:hyperlink r:id="rId25" w:anchor="kp05" w:history="1">
        <w:r w:rsidR="003C216B" w:rsidRPr="003C216B">
          <w:rPr>
            <w:rFonts w:eastAsia="Times New Roman" w:cs="Arial"/>
            <w:color w:val="DD6611"/>
            <w:szCs w:val="20"/>
          </w:rPr>
          <w:t>{5}</w:t>
        </w:r>
      </w:hyperlink>
      <w:r w:rsidR="003C216B" w:rsidRPr="003C216B">
        <w:rPr>
          <w:rFonts w:eastAsia="Times New Roman" w:cs="Arial"/>
          <w:color w:val="000000"/>
          <w:szCs w:val="20"/>
        </w:rPr>
        <w:t> Fernando Pessoa: «</w:t>
      </w:r>
      <w:proofErr w:type="spellStart"/>
      <w:r w:rsidR="003C216B" w:rsidRPr="003C216B">
        <w:rPr>
          <w:rFonts w:eastAsia="Times New Roman" w:cs="Arial"/>
          <w:color w:val="000000"/>
          <w:szCs w:val="20"/>
        </w:rPr>
        <w:t>Fazendo</w:t>
      </w:r>
      <w:proofErr w:type="spellEnd"/>
      <w:r w:rsidR="003C216B" w:rsidRPr="003C216B">
        <w:rPr>
          <w:rFonts w:eastAsia="Times New Roman" w:cs="Arial"/>
          <w:color w:val="000000"/>
          <w:szCs w:val="20"/>
        </w:rPr>
        <w:t xml:space="preserve">, nada é </w:t>
      </w:r>
      <w:proofErr w:type="spellStart"/>
      <w:r w:rsidR="003C216B" w:rsidRPr="003C216B">
        <w:rPr>
          <w:rFonts w:eastAsia="Times New Roman" w:cs="Arial"/>
          <w:color w:val="000000"/>
          <w:szCs w:val="20"/>
        </w:rPr>
        <w:t>verdade</w:t>
      </w:r>
      <w:proofErr w:type="spellEnd"/>
      <w:r w:rsidR="003C216B" w:rsidRPr="003C216B">
        <w:rPr>
          <w:rFonts w:eastAsia="Times New Roman" w:cs="Arial"/>
          <w:color w:val="000000"/>
          <w:szCs w:val="20"/>
        </w:rPr>
        <w:t>.» («Al hacer, nada es verdad.»)</w:t>
      </w:r>
    </w:p>
    <w:p w:rsidR="003C216B" w:rsidRPr="003C216B" w:rsidRDefault="00060CC2" w:rsidP="00647FF0">
      <w:pPr>
        <w:shd w:val="clear" w:color="auto" w:fill="FFFFFF" w:themeFill="background1"/>
        <w:spacing w:before="120" w:after="120"/>
        <w:jc w:val="both"/>
        <w:rPr>
          <w:rFonts w:eastAsia="Times New Roman" w:cs="Arial"/>
          <w:color w:val="000000"/>
          <w:szCs w:val="20"/>
        </w:rPr>
      </w:pPr>
      <w:hyperlink r:id="rId26" w:anchor="kp06" w:history="1">
        <w:r w:rsidR="003C216B" w:rsidRPr="003C216B">
          <w:rPr>
            <w:rFonts w:eastAsia="Times New Roman" w:cs="Arial"/>
            <w:color w:val="DD6611"/>
            <w:szCs w:val="20"/>
          </w:rPr>
          <w:t>{6}</w:t>
        </w:r>
      </w:hyperlink>
      <w:r w:rsidR="003C216B" w:rsidRPr="003C216B">
        <w:rPr>
          <w:rFonts w:eastAsia="Times New Roman" w:cs="Arial"/>
          <w:color w:val="000000"/>
          <w:szCs w:val="20"/>
        </w:rPr>
        <w:t> «Las utopías literarias pueden ser bellas y progresistas. Las utopías políticas, por ser irrealizables, refuerzan el orden injusto que denuncian.» (Antonio García Trevijano, </w:t>
      </w:r>
      <w:r w:rsidR="003C216B" w:rsidRPr="003C216B">
        <w:rPr>
          <w:rFonts w:eastAsia="Times New Roman" w:cs="Arial"/>
          <w:i/>
          <w:iCs/>
          <w:color w:val="000000"/>
          <w:szCs w:val="20"/>
        </w:rPr>
        <w:t>Arte revolucionario,</w:t>
      </w:r>
      <w:r w:rsidR="003C216B" w:rsidRPr="003C216B">
        <w:rPr>
          <w:rFonts w:eastAsia="Times New Roman" w:cs="Arial"/>
          <w:color w:val="000000"/>
          <w:szCs w:val="20"/>
        </w:rPr>
        <w:t> diario </w:t>
      </w:r>
      <w:r w:rsidR="003C216B" w:rsidRPr="003C216B">
        <w:rPr>
          <w:rFonts w:eastAsia="Times New Roman" w:cs="Arial"/>
          <w:i/>
          <w:iCs/>
          <w:color w:val="000000"/>
          <w:szCs w:val="20"/>
        </w:rPr>
        <w:t>La Razón,</w:t>
      </w:r>
      <w:r w:rsidR="003C216B" w:rsidRPr="003C216B">
        <w:rPr>
          <w:rFonts w:eastAsia="Times New Roman" w:cs="Arial"/>
          <w:color w:val="000000"/>
          <w:szCs w:val="20"/>
        </w:rPr>
        <w:t> 24 de febrero de 2003)</w:t>
      </w:r>
    </w:p>
    <w:p w:rsidR="003C216B" w:rsidRPr="003C216B" w:rsidRDefault="00060CC2" w:rsidP="00647FF0">
      <w:pPr>
        <w:shd w:val="clear" w:color="auto" w:fill="FFFFFF" w:themeFill="background1"/>
        <w:spacing w:before="120" w:after="120"/>
        <w:jc w:val="both"/>
        <w:rPr>
          <w:rFonts w:eastAsia="Times New Roman" w:cs="Arial"/>
          <w:color w:val="000000"/>
          <w:szCs w:val="20"/>
        </w:rPr>
      </w:pPr>
      <w:hyperlink r:id="rId27" w:anchor="kp07" w:history="1">
        <w:r w:rsidR="003C216B" w:rsidRPr="003C216B">
          <w:rPr>
            <w:rFonts w:eastAsia="Times New Roman" w:cs="Arial"/>
            <w:color w:val="DD6611"/>
            <w:szCs w:val="20"/>
          </w:rPr>
          <w:t>{7}</w:t>
        </w:r>
      </w:hyperlink>
      <w:r w:rsidR="003C216B" w:rsidRPr="003C216B">
        <w:rPr>
          <w:rFonts w:eastAsia="Times New Roman" w:cs="Arial"/>
          <w:color w:val="000000"/>
          <w:szCs w:val="20"/>
        </w:rPr>
        <w:t> «La vida civilizada es un peligroso paseo sobre una fina capa de lava apenas enfriada que en cualquier momento puede romperse y hundir al imprudente en sus espantosas profundidades.» (</w:t>
      </w:r>
      <w:r w:rsidR="003C216B" w:rsidRPr="003C216B">
        <w:rPr>
          <w:rFonts w:eastAsia="Times New Roman" w:cs="Arial"/>
          <w:i/>
          <w:iCs/>
          <w:color w:val="000000"/>
          <w:szCs w:val="20"/>
        </w:rPr>
        <w:t>El corazón en las tinieblas</w:t>
      </w:r>
      <w:r w:rsidR="003C216B" w:rsidRPr="003C216B">
        <w:rPr>
          <w:rFonts w:eastAsia="Times New Roman" w:cs="Arial"/>
          <w:color w:val="000000"/>
          <w:szCs w:val="20"/>
        </w:rPr>
        <w:t>)</w:t>
      </w:r>
    </w:p>
    <w:p w:rsidR="003C216B" w:rsidRPr="003C216B" w:rsidRDefault="00060CC2" w:rsidP="00647FF0">
      <w:pPr>
        <w:shd w:val="clear" w:color="auto" w:fill="FFFFFF" w:themeFill="background1"/>
        <w:spacing w:before="120" w:after="120"/>
        <w:jc w:val="both"/>
        <w:rPr>
          <w:rFonts w:eastAsia="Times New Roman" w:cs="Arial"/>
          <w:color w:val="000000"/>
          <w:szCs w:val="20"/>
        </w:rPr>
      </w:pPr>
      <w:hyperlink r:id="rId28" w:anchor="kp08" w:history="1">
        <w:r w:rsidR="003C216B" w:rsidRPr="003C216B">
          <w:rPr>
            <w:rFonts w:eastAsia="Times New Roman" w:cs="Arial"/>
            <w:color w:val="DD6611"/>
            <w:szCs w:val="20"/>
          </w:rPr>
          <w:t>{8}</w:t>
        </w:r>
      </w:hyperlink>
      <w:r w:rsidR="003C216B" w:rsidRPr="003C216B">
        <w:rPr>
          <w:rFonts w:eastAsia="Times New Roman" w:cs="Arial"/>
          <w:color w:val="000000"/>
          <w:szCs w:val="20"/>
        </w:rPr>
        <w:t xml:space="preserve"> Agustín de </w:t>
      </w:r>
      <w:proofErr w:type="spellStart"/>
      <w:r w:rsidR="003C216B" w:rsidRPr="003C216B">
        <w:rPr>
          <w:rFonts w:eastAsia="Times New Roman" w:cs="Arial"/>
          <w:color w:val="000000"/>
          <w:szCs w:val="20"/>
        </w:rPr>
        <w:t>Hipona</w:t>
      </w:r>
      <w:proofErr w:type="spellEnd"/>
      <w:r w:rsidR="003C216B" w:rsidRPr="003C216B">
        <w:rPr>
          <w:rFonts w:eastAsia="Times New Roman" w:cs="Arial"/>
          <w:color w:val="000000"/>
          <w:szCs w:val="20"/>
        </w:rPr>
        <w:t>, </w:t>
      </w:r>
      <w:r w:rsidR="003C216B" w:rsidRPr="003C216B">
        <w:rPr>
          <w:rFonts w:eastAsia="Times New Roman" w:cs="Arial"/>
          <w:i/>
          <w:iCs/>
          <w:color w:val="000000"/>
          <w:szCs w:val="20"/>
        </w:rPr>
        <w:t>Confesiones,</w:t>
      </w:r>
      <w:r w:rsidR="003C216B" w:rsidRPr="003C216B">
        <w:rPr>
          <w:rFonts w:eastAsia="Times New Roman" w:cs="Arial"/>
          <w:color w:val="000000"/>
          <w:szCs w:val="20"/>
        </w:rPr>
        <w:t> VVII, XX</w:t>
      </w:r>
    </w:p>
    <w:p w:rsidR="003C216B" w:rsidRPr="003C216B" w:rsidRDefault="00060CC2" w:rsidP="00647FF0">
      <w:pPr>
        <w:shd w:val="clear" w:color="auto" w:fill="FFFFFF" w:themeFill="background1"/>
        <w:spacing w:before="120" w:after="120"/>
        <w:jc w:val="both"/>
        <w:rPr>
          <w:rFonts w:eastAsia="Times New Roman" w:cs="Arial"/>
          <w:color w:val="000000"/>
          <w:szCs w:val="20"/>
        </w:rPr>
      </w:pPr>
      <w:hyperlink r:id="rId29" w:anchor="kp09" w:history="1">
        <w:r w:rsidR="003C216B" w:rsidRPr="003C216B">
          <w:rPr>
            <w:rFonts w:eastAsia="Times New Roman" w:cs="Arial"/>
            <w:color w:val="DD6611"/>
            <w:szCs w:val="20"/>
          </w:rPr>
          <w:t>{9}</w:t>
        </w:r>
      </w:hyperlink>
      <w:r w:rsidR="003C216B" w:rsidRPr="003C216B">
        <w:rPr>
          <w:rFonts w:eastAsia="Times New Roman" w:cs="Arial"/>
          <w:color w:val="000000"/>
          <w:szCs w:val="20"/>
        </w:rPr>
        <w:t> Ibídem, VVII, XX</w:t>
      </w:r>
    </w:p>
    <w:p w:rsidR="003C216B" w:rsidRPr="003C216B" w:rsidRDefault="00060CC2" w:rsidP="00647FF0">
      <w:pPr>
        <w:shd w:val="clear" w:color="auto" w:fill="FFFFFF" w:themeFill="background1"/>
        <w:spacing w:before="120" w:after="120"/>
        <w:jc w:val="both"/>
        <w:rPr>
          <w:rFonts w:eastAsia="Times New Roman" w:cs="Arial"/>
          <w:color w:val="000000"/>
          <w:szCs w:val="20"/>
        </w:rPr>
      </w:pPr>
      <w:hyperlink r:id="rId30" w:anchor="kp10" w:history="1">
        <w:r w:rsidR="003C216B" w:rsidRPr="003C216B">
          <w:rPr>
            <w:rFonts w:eastAsia="Times New Roman" w:cs="Arial"/>
            <w:color w:val="DD6611"/>
            <w:szCs w:val="20"/>
          </w:rPr>
          <w:t>{10}</w:t>
        </w:r>
      </w:hyperlink>
      <w:r w:rsidR="003C216B" w:rsidRPr="003C216B">
        <w:rPr>
          <w:rFonts w:eastAsia="Times New Roman" w:cs="Arial"/>
          <w:color w:val="000000"/>
          <w:szCs w:val="20"/>
        </w:rPr>
        <w:t> Entiendo por </w:t>
      </w:r>
      <w:r w:rsidR="003C216B" w:rsidRPr="003C216B">
        <w:rPr>
          <w:rFonts w:eastAsia="Times New Roman" w:cs="Arial"/>
          <w:i/>
          <w:iCs/>
          <w:color w:val="000000"/>
          <w:szCs w:val="20"/>
        </w:rPr>
        <w:t>ironía</w:t>
      </w:r>
      <w:r w:rsidR="003C216B" w:rsidRPr="003C216B">
        <w:rPr>
          <w:rFonts w:eastAsia="Times New Roman" w:cs="Arial"/>
          <w:color w:val="000000"/>
          <w:szCs w:val="20"/>
        </w:rPr>
        <w:t> el esfuerzo socrático por escapar del </w:t>
      </w:r>
      <w:r w:rsidR="003C216B" w:rsidRPr="003C216B">
        <w:rPr>
          <w:rFonts w:eastAsia="Times New Roman" w:cs="Arial"/>
          <w:i/>
          <w:iCs/>
          <w:color w:val="000000"/>
          <w:szCs w:val="20"/>
        </w:rPr>
        <w:t>yo</w:t>
      </w:r>
      <w:r w:rsidR="003C216B" w:rsidRPr="003C216B">
        <w:rPr>
          <w:rFonts w:eastAsia="Times New Roman" w:cs="Arial"/>
          <w:color w:val="000000"/>
          <w:szCs w:val="20"/>
        </w:rPr>
        <w:t> para hacer posible el pensamiento, tomar distancia con el ser propio, único método para que se pueda dar el análisis y la crítica (nunca puede haber, en rigor, </w:t>
      </w:r>
      <w:r w:rsidR="003C216B" w:rsidRPr="003C216B">
        <w:rPr>
          <w:rFonts w:eastAsia="Times New Roman" w:cs="Arial"/>
          <w:i/>
          <w:iCs/>
          <w:color w:val="000000"/>
          <w:szCs w:val="20"/>
        </w:rPr>
        <w:t>autocrítica,</w:t>
      </w:r>
      <w:r w:rsidR="003C216B" w:rsidRPr="003C216B">
        <w:rPr>
          <w:rFonts w:eastAsia="Times New Roman" w:cs="Arial"/>
          <w:color w:val="000000"/>
          <w:szCs w:val="20"/>
        </w:rPr>
        <w:t> pues </w:t>
      </w:r>
      <w:r w:rsidR="003C216B" w:rsidRPr="003C216B">
        <w:rPr>
          <w:rFonts w:eastAsia="Times New Roman" w:cs="Arial"/>
          <w:i/>
          <w:iCs/>
          <w:color w:val="000000"/>
          <w:szCs w:val="20"/>
        </w:rPr>
        <w:t>desde el yo</w:t>
      </w:r>
      <w:r w:rsidR="003C216B" w:rsidRPr="003C216B">
        <w:rPr>
          <w:rFonts w:eastAsia="Times New Roman" w:cs="Arial"/>
          <w:color w:val="000000"/>
          <w:szCs w:val="20"/>
        </w:rPr>
        <w:t> tal empeño es imposible al no abrirse la distancia irónica, que lo hace viable).</w:t>
      </w:r>
    </w:p>
    <w:p w:rsidR="003C216B" w:rsidRPr="003C216B" w:rsidRDefault="00060CC2" w:rsidP="00647FF0">
      <w:pPr>
        <w:shd w:val="clear" w:color="auto" w:fill="FFFFFF" w:themeFill="background1"/>
        <w:spacing w:before="120" w:after="120"/>
        <w:jc w:val="both"/>
        <w:rPr>
          <w:rFonts w:eastAsia="Times New Roman" w:cs="Arial"/>
          <w:color w:val="000000"/>
          <w:szCs w:val="20"/>
        </w:rPr>
      </w:pPr>
      <w:hyperlink r:id="rId31" w:anchor="kp11" w:history="1">
        <w:r w:rsidR="003C216B" w:rsidRPr="003C216B">
          <w:rPr>
            <w:rFonts w:eastAsia="Times New Roman" w:cs="Arial"/>
            <w:color w:val="DD6611"/>
            <w:szCs w:val="20"/>
          </w:rPr>
          <w:t>{11}</w:t>
        </w:r>
      </w:hyperlink>
      <w:r w:rsidR="003C216B" w:rsidRPr="003C216B">
        <w:rPr>
          <w:rFonts w:eastAsia="Times New Roman" w:cs="Arial"/>
          <w:color w:val="000000"/>
          <w:szCs w:val="20"/>
        </w:rPr>
        <w:t> Cada vez que un destello de ingenio deviene chiste inteligente (preciso) y despierta en el que piensa la sonrisa irónica se produce el milagro de una breve eternidad fulgurante que se empieza a apagar </w:t>
      </w:r>
      <w:r w:rsidR="003C216B" w:rsidRPr="003C216B">
        <w:rPr>
          <w:rFonts w:eastAsia="Times New Roman" w:cs="Arial"/>
          <w:i/>
          <w:iCs/>
          <w:color w:val="000000"/>
          <w:szCs w:val="20"/>
        </w:rPr>
        <w:t>con el tiempo.</w:t>
      </w:r>
      <w:r w:rsidR="003C216B" w:rsidRPr="003C216B">
        <w:rPr>
          <w:rFonts w:eastAsia="Times New Roman" w:cs="Arial"/>
          <w:color w:val="000000"/>
          <w:szCs w:val="20"/>
        </w:rPr>
        <w:t>..</w:t>
      </w:r>
    </w:p>
    <w:p w:rsidR="003C216B" w:rsidRPr="003C216B" w:rsidRDefault="00060CC2" w:rsidP="00647FF0">
      <w:pPr>
        <w:shd w:val="clear" w:color="auto" w:fill="FFFFFF" w:themeFill="background1"/>
        <w:spacing w:before="120" w:after="120"/>
        <w:jc w:val="both"/>
        <w:rPr>
          <w:rFonts w:eastAsia="Times New Roman" w:cs="Arial"/>
          <w:color w:val="000000"/>
          <w:szCs w:val="20"/>
        </w:rPr>
      </w:pPr>
      <w:hyperlink r:id="rId32" w:anchor="kp12" w:history="1">
        <w:r w:rsidR="003C216B" w:rsidRPr="003C216B">
          <w:rPr>
            <w:rFonts w:eastAsia="Times New Roman" w:cs="Arial"/>
            <w:color w:val="DD6611"/>
            <w:szCs w:val="20"/>
          </w:rPr>
          <w:t>{12}</w:t>
        </w:r>
      </w:hyperlink>
      <w:r w:rsidR="003C216B" w:rsidRPr="003C216B">
        <w:rPr>
          <w:rFonts w:eastAsia="Times New Roman" w:cs="Arial"/>
          <w:color w:val="000000"/>
          <w:szCs w:val="20"/>
        </w:rPr>
        <w:t> Lao-</w:t>
      </w:r>
      <w:proofErr w:type="spellStart"/>
      <w:r w:rsidR="003C216B" w:rsidRPr="003C216B">
        <w:rPr>
          <w:rFonts w:eastAsia="Times New Roman" w:cs="Arial"/>
          <w:color w:val="000000"/>
          <w:szCs w:val="20"/>
        </w:rPr>
        <w:t>Tsé</w:t>
      </w:r>
      <w:proofErr w:type="spellEnd"/>
      <w:r w:rsidR="003C216B" w:rsidRPr="003C216B">
        <w:rPr>
          <w:rFonts w:eastAsia="Times New Roman" w:cs="Arial"/>
          <w:color w:val="000000"/>
          <w:szCs w:val="20"/>
        </w:rPr>
        <w:t>, </w:t>
      </w:r>
      <w:r w:rsidR="003C216B" w:rsidRPr="003C216B">
        <w:rPr>
          <w:rFonts w:eastAsia="Times New Roman" w:cs="Arial"/>
          <w:i/>
          <w:iCs/>
          <w:color w:val="000000"/>
          <w:szCs w:val="20"/>
        </w:rPr>
        <w:t>Tao-</w:t>
      </w:r>
      <w:proofErr w:type="spellStart"/>
      <w:r w:rsidR="003C216B" w:rsidRPr="003C216B">
        <w:rPr>
          <w:rFonts w:eastAsia="Times New Roman" w:cs="Arial"/>
          <w:i/>
          <w:iCs/>
          <w:color w:val="000000"/>
          <w:szCs w:val="20"/>
        </w:rPr>
        <w:t>Tê</w:t>
      </w:r>
      <w:proofErr w:type="spellEnd"/>
      <w:r w:rsidR="003C216B" w:rsidRPr="003C216B">
        <w:rPr>
          <w:rFonts w:eastAsia="Times New Roman" w:cs="Arial"/>
          <w:i/>
          <w:iCs/>
          <w:color w:val="000000"/>
          <w:szCs w:val="20"/>
        </w:rPr>
        <w:t>-King,</w:t>
      </w:r>
      <w:r w:rsidR="003C216B" w:rsidRPr="003C216B">
        <w:rPr>
          <w:rFonts w:eastAsia="Times New Roman" w:cs="Arial"/>
          <w:color w:val="000000"/>
          <w:szCs w:val="20"/>
        </w:rPr>
        <w:t> XL</w:t>
      </w:r>
    </w:p>
    <w:p w:rsidR="003C216B" w:rsidRPr="003C216B" w:rsidRDefault="00060CC2" w:rsidP="00647FF0">
      <w:pPr>
        <w:shd w:val="clear" w:color="auto" w:fill="FFFFFF" w:themeFill="background1"/>
        <w:spacing w:before="120" w:after="120"/>
        <w:jc w:val="both"/>
        <w:rPr>
          <w:rFonts w:eastAsia="Times New Roman" w:cs="Arial"/>
          <w:color w:val="000000"/>
          <w:szCs w:val="20"/>
        </w:rPr>
      </w:pPr>
      <w:hyperlink r:id="rId33" w:anchor="kp13" w:history="1">
        <w:r w:rsidR="003C216B" w:rsidRPr="003C216B">
          <w:rPr>
            <w:rFonts w:eastAsia="Times New Roman" w:cs="Arial"/>
            <w:color w:val="DD6611"/>
            <w:szCs w:val="20"/>
          </w:rPr>
          <w:t>{13}</w:t>
        </w:r>
      </w:hyperlink>
      <w:r w:rsidR="003C216B" w:rsidRPr="003C216B">
        <w:rPr>
          <w:rFonts w:eastAsia="Times New Roman" w:cs="Arial"/>
          <w:color w:val="000000"/>
          <w:szCs w:val="20"/>
        </w:rPr>
        <w:t> Ibídem, XLI</w:t>
      </w:r>
    </w:p>
    <w:p w:rsidR="003C216B" w:rsidRPr="003C216B" w:rsidRDefault="00060CC2" w:rsidP="00647FF0">
      <w:pPr>
        <w:shd w:val="clear" w:color="auto" w:fill="FFFFFF" w:themeFill="background1"/>
        <w:spacing w:before="120" w:after="120"/>
        <w:jc w:val="both"/>
        <w:rPr>
          <w:rFonts w:eastAsia="Times New Roman" w:cs="Arial"/>
          <w:color w:val="000000"/>
          <w:szCs w:val="20"/>
        </w:rPr>
      </w:pPr>
      <w:hyperlink r:id="rId34" w:anchor="kp14" w:history="1">
        <w:r w:rsidR="003C216B" w:rsidRPr="003C216B">
          <w:rPr>
            <w:rFonts w:eastAsia="Times New Roman" w:cs="Arial"/>
            <w:color w:val="DD6611"/>
            <w:szCs w:val="20"/>
          </w:rPr>
          <w:t>{14}</w:t>
        </w:r>
      </w:hyperlink>
      <w:r w:rsidR="003C216B" w:rsidRPr="003C216B">
        <w:rPr>
          <w:rFonts w:eastAsia="Times New Roman" w:cs="Arial"/>
          <w:color w:val="000000"/>
          <w:szCs w:val="20"/>
        </w:rPr>
        <w:t> Ibídem, V</w:t>
      </w:r>
    </w:p>
    <w:p w:rsidR="003C216B" w:rsidRPr="003C216B" w:rsidRDefault="00060CC2" w:rsidP="00647FF0">
      <w:pPr>
        <w:shd w:val="clear" w:color="auto" w:fill="FFFFFF" w:themeFill="background1"/>
        <w:spacing w:before="120" w:after="120"/>
        <w:jc w:val="both"/>
        <w:rPr>
          <w:rFonts w:eastAsia="Times New Roman" w:cs="Arial"/>
          <w:color w:val="000000"/>
          <w:szCs w:val="20"/>
        </w:rPr>
      </w:pPr>
      <w:hyperlink r:id="rId35" w:anchor="kp15" w:history="1">
        <w:r w:rsidR="003C216B" w:rsidRPr="003C216B">
          <w:rPr>
            <w:rFonts w:eastAsia="Times New Roman" w:cs="Arial"/>
            <w:color w:val="DD6611"/>
            <w:szCs w:val="20"/>
          </w:rPr>
          <w:t>{15}</w:t>
        </w:r>
      </w:hyperlink>
      <w:r w:rsidR="003C216B" w:rsidRPr="003C216B">
        <w:rPr>
          <w:rFonts w:eastAsia="Times New Roman" w:cs="Arial"/>
          <w:color w:val="000000"/>
          <w:szCs w:val="20"/>
        </w:rPr>
        <w:t> Jorge Luis Borges, </w:t>
      </w:r>
      <w:r w:rsidR="003C216B" w:rsidRPr="003C216B">
        <w:rPr>
          <w:rFonts w:eastAsia="Times New Roman" w:cs="Arial"/>
          <w:i/>
          <w:iCs/>
          <w:color w:val="000000"/>
          <w:szCs w:val="20"/>
        </w:rPr>
        <w:t>El hacedor,</w:t>
      </w:r>
      <w:r w:rsidR="003C216B" w:rsidRPr="003C216B">
        <w:rPr>
          <w:rFonts w:eastAsia="Times New Roman" w:cs="Arial"/>
          <w:color w:val="000000"/>
          <w:szCs w:val="20"/>
        </w:rPr>
        <w:t> </w:t>
      </w:r>
      <w:r w:rsidR="003C216B" w:rsidRPr="003C216B">
        <w:rPr>
          <w:rFonts w:eastAsia="Times New Roman" w:cs="Arial"/>
          <w:i/>
          <w:iCs/>
          <w:color w:val="000000"/>
          <w:szCs w:val="20"/>
        </w:rPr>
        <w:t>Una rosa amarilla,</w:t>
      </w:r>
      <w:r w:rsidR="003C216B" w:rsidRPr="003C216B">
        <w:rPr>
          <w:rFonts w:eastAsia="Times New Roman" w:cs="Arial"/>
          <w:color w:val="000000"/>
          <w:szCs w:val="20"/>
        </w:rPr>
        <w:t> en </w:t>
      </w:r>
      <w:r w:rsidR="003C216B" w:rsidRPr="003C216B">
        <w:rPr>
          <w:rFonts w:eastAsia="Times New Roman" w:cs="Arial"/>
          <w:i/>
          <w:iCs/>
          <w:color w:val="000000"/>
          <w:szCs w:val="20"/>
        </w:rPr>
        <w:t>Obras completas,</w:t>
      </w:r>
      <w:r w:rsidR="003C216B" w:rsidRPr="003C216B">
        <w:rPr>
          <w:rFonts w:eastAsia="Times New Roman" w:cs="Arial"/>
          <w:color w:val="000000"/>
          <w:szCs w:val="20"/>
        </w:rPr>
        <w:t> Círculo de lectores, 1992, tomo II (1941-1960), pág. 389.</w:t>
      </w:r>
    </w:p>
    <w:p w:rsidR="004D67CE" w:rsidRPr="003C216B" w:rsidRDefault="004D67CE" w:rsidP="00647FF0">
      <w:pPr>
        <w:shd w:val="clear" w:color="auto" w:fill="FFFFFF" w:themeFill="background1"/>
        <w:spacing w:before="120" w:after="120"/>
        <w:jc w:val="both"/>
        <w:rPr>
          <w:szCs w:val="20"/>
        </w:rPr>
      </w:pPr>
    </w:p>
    <w:sectPr w:rsidR="004D67CE" w:rsidRPr="003C216B"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3C216B"/>
    <w:rsid w:val="00001A18"/>
    <w:rsid w:val="000027DA"/>
    <w:rsid w:val="000031D8"/>
    <w:rsid w:val="000139EC"/>
    <w:rsid w:val="00013DB1"/>
    <w:rsid w:val="000140B5"/>
    <w:rsid w:val="00014C9C"/>
    <w:rsid w:val="00015167"/>
    <w:rsid w:val="000164F8"/>
    <w:rsid w:val="000165C8"/>
    <w:rsid w:val="00016A53"/>
    <w:rsid w:val="00020EF2"/>
    <w:rsid w:val="000221AA"/>
    <w:rsid w:val="0002284A"/>
    <w:rsid w:val="000241C4"/>
    <w:rsid w:val="000334CA"/>
    <w:rsid w:val="00033AD7"/>
    <w:rsid w:val="00034FD3"/>
    <w:rsid w:val="00035E37"/>
    <w:rsid w:val="00036A53"/>
    <w:rsid w:val="000377F6"/>
    <w:rsid w:val="000439BF"/>
    <w:rsid w:val="00047265"/>
    <w:rsid w:val="0005159E"/>
    <w:rsid w:val="00054E62"/>
    <w:rsid w:val="0005604E"/>
    <w:rsid w:val="00060CC2"/>
    <w:rsid w:val="0006271E"/>
    <w:rsid w:val="00065792"/>
    <w:rsid w:val="00066778"/>
    <w:rsid w:val="00066C7B"/>
    <w:rsid w:val="00076FED"/>
    <w:rsid w:val="00077628"/>
    <w:rsid w:val="000820F9"/>
    <w:rsid w:val="00083D07"/>
    <w:rsid w:val="00084A16"/>
    <w:rsid w:val="000865EB"/>
    <w:rsid w:val="00090A8E"/>
    <w:rsid w:val="00090B9F"/>
    <w:rsid w:val="00093133"/>
    <w:rsid w:val="0009458F"/>
    <w:rsid w:val="00095B61"/>
    <w:rsid w:val="000A1C08"/>
    <w:rsid w:val="000A4A3E"/>
    <w:rsid w:val="000B3311"/>
    <w:rsid w:val="000B5176"/>
    <w:rsid w:val="000B5D87"/>
    <w:rsid w:val="000B785A"/>
    <w:rsid w:val="000C664E"/>
    <w:rsid w:val="000D5364"/>
    <w:rsid w:val="000D5EB6"/>
    <w:rsid w:val="000D6510"/>
    <w:rsid w:val="000E1A21"/>
    <w:rsid w:val="000E1A30"/>
    <w:rsid w:val="000E68CE"/>
    <w:rsid w:val="000E7801"/>
    <w:rsid w:val="000E7DD1"/>
    <w:rsid w:val="000F2F35"/>
    <w:rsid w:val="000F7FCD"/>
    <w:rsid w:val="00105B3E"/>
    <w:rsid w:val="00112F01"/>
    <w:rsid w:val="001137A9"/>
    <w:rsid w:val="001167C3"/>
    <w:rsid w:val="00117EC0"/>
    <w:rsid w:val="0012285C"/>
    <w:rsid w:val="00123636"/>
    <w:rsid w:val="00123ADC"/>
    <w:rsid w:val="00125329"/>
    <w:rsid w:val="00126253"/>
    <w:rsid w:val="00130476"/>
    <w:rsid w:val="001372B4"/>
    <w:rsid w:val="00137A36"/>
    <w:rsid w:val="00137B30"/>
    <w:rsid w:val="00144778"/>
    <w:rsid w:val="001450D9"/>
    <w:rsid w:val="001450F8"/>
    <w:rsid w:val="0014558C"/>
    <w:rsid w:val="00152DFE"/>
    <w:rsid w:val="00153712"/>
    <w:rsid w:val="00156507"/>
    <w:rsid w:val="00161B73"/>
    <w:rsid w:val="00163B84"/>
    <w:rsid w:val="00166B15"/>
    <w:rsid w:val="001732B1"/>
    <w:rsid w:val="00175AE2"/>
    <w:rsid w:val="00175C1B"/>
    <w:rsid w:val="0018065E"/>
    <w:rsid w:val="0018381C"/>
    <w:rsid w:val="0019091C"/>
    <w:rsid w:val="001917AA"/>
    <w:rsid w:val="00195266"/>
    <w:rsid w:val="00196379"/>
    <w:rsid w:val="001968B9"/>
    <w:rsid w:val="00197A49"/>
    <w:rsid w:val="001A0913"/>
    <w:rsid w:val="001A3CED"/>
    <w:rsid w:val="001A6477"/>
    <w:rsid w:val="001A6C1C"/>
    <w:rsid w:val="001B29BE"/>
    <w:rsid w:val="001B5280"/>
    <w:rsid w:val="001B5C1C"/>
    <w:rsid w:val="001B7E54"/>
    <w:rsid w:val="001C0C11"/>
    <w:rsid w:val="001C172E"/>
    <w:rsid w:val="001C4148"/>
    <w:rsid w:val="001C6D89"/>
    <w:rsid w:val="001D0936"/>
    <w:rsid w:val="001D26FB"/>
    <w:rsid w:val="001D2D92"/>
    <w:rsid w:val="001D30ED"/>
    <w:rsid w:val="001D59C4"/>
    <w:rsid w:val="001D68CE"/>
    <w:rsid w:val="001D79CA"/>
    <w:rsid w:val="001E303D"/>
    <w:rsid w:val="001E3FB5"/>
    <w:rsid w:val="001F19F1"/>
    <w:rsid w:val="00202449"/>
    <w:rsid w:val="00204DB4"/>
    <w:rsid w:val="00221C7E"/>
    <w:rsid w:val="002264D5"/>
    <w:rsid w:val="00234D95"/>
    <w:rsid w:val="002430AA"/>
    <w:rsid w:val="00247B4C"/>
    <w:rsid w:val="00252591"/>
    <w:rsid w:val="00253FF5"/>
    <w:rsid w:val="00256528"/>
    <w:rsid w:val="00260C55"/>
    <w:rsid w:val="00266135"/>
    <w:rsid w:val="00270227"/>
    <w:rsid w:val="0027526B"/>
    <w:rsid w:val="00281F94"/>
    <w:rsid w:val="00282D6D"/>
    <w:rsid w:val="00285AE6"/>
    <w:rsid w:val="00287704"/>
    <w:rsid w:val="00292685"/>
    <w:rsid w:val="00294C1D"/>
    <w:rsid w:val="00294D3A"/>
    <w:rsid w:val="00295078"/>
    <w:rsid w:val="002A3165"/>
    <w:rsid w:val="002A3311"/>
    <w:rsid w:val="002A3DF1"/>
    <w:rsid w:val="002A40F1"/>
    <w:rsid w:val="002A6E1F"/>
    <w:rsid w:val="002B256F"/>
    <w:rsid w:val="002B2B48"/>
    <w:rsid w:val="002B5948"/>
    <w:rsid w:val="002B6568"/>
    <w:rsid w:val="002B68C2"/>
    <w:rsid w:val="002C20BE"/>
    <w:rsid w:val="002C3564"/>
    <w:rsid w:val="002D65BF"/>
    <w:rsid w:val="002E2FD6"/>
    <w:rsid w:val="002E6960"/>
    <w:rsid w:val="002F05E2"/>
    <w:rsid w:val="002F469C"/>
    <w:rsid w:val="002F5A24"/>
    <w:rsid w:val="002F66C3"/>
    <w:rsid w:val="00302C2D"/>
    <w:rsid w:val="00303147"/>
    <w:rsid w:val="00304254"/>
    <w:rsid w:val="00304EA5"/>
    <w:rsid w:val="00305299"/>
    <w:rsid w:val="00306CDA"/>
    <w:rsid w:val="00306E35"/>
    <w:rsid w:val="00310E2D"/>
    <w:rsid w:val="0032008A"/>
    <w:rsid w:val="00327AD5"/>
    <w:rsid w:val="00330058"/>
    <w:rsid w:val="00331960"/>
    <w:rsid w:val="0034003C"/>
    <w:rsid w:val="003446C6"/>
    <w:rsid w:val="0035018A"/>
    <w:rsid w:val="00350CD5"/>
    <w:rsid w:val="00363108"/>
    <w:rsid w:val="003644EE"/>
    <w:rsid w:val="00370C00"/>
    <w:rsid w:val="0037117B"/>
    <w:rsid w:val="0037307F"/>
    <w:rsid w:val="00373DB1"/>
    <w:rsid w:val="003752DB"/>
    <w:rsid w:val="00380DD2"/>
    <w:rsid w:val="0038134F"/>
    <w:rsid w:val="003816C3"/>
    <w:rsid w:val="003A00A7"/>
    <w:rsid w:val="003A1800"/>
    <w:rsid w:val="003A47A3"/>
    <w:rsid w:val="003A6D57"/>
    <w:rsid w:val="003B4AD5"/>
    <w:rsid w:val="003B5C3A"/>
    <w:rsid w:val="003C216B"/>
    <w:rsid w:val="003C3E3D"/>
    <w:rsid w:val="003C7253"/>
    <w:rsid w:val="003C766E"/>
    <w:rsid w:val="003D291B"/>
    <w:rsid w:val="003D4199"/>
    <w:rsid w:val="003D4AB3"/>
    <w:rsid w:val="003D7180"/>
    <w:rsid w:val="003E1F0A"/>
    <w:rsid w:val="003E226C"/>
    <w:rsid w:val="003F1EBB"/>
    <w:rsid w:val="003F423C"/>
    <w:rsid w:val="003F72DB"/>
    <w:rsid w:val="00400AF7"/>
    <w:rsid w:val="00403BBD"/>
    <w:rsid w:val="00410647"/>
    <w:rsid w:val="00410F1D"/>
    <w:rsid w:val="00411F22"/>
    <w:rsid w:val="00412E0E"/>
    <w:rsid w:val="00413C21"/>
    <w:rsid w:val="0041497E"/>
    <w:rsid w:val="004156C0"/>
    <w:rsid w:val="00416BFC"/>
    <w:rsid w:val="004211CA"/>
    <w:rsid w:val="00427EC8"/>
    <w:rsid w:val="00434D91"/>
    <w:rsid w:val="004406FF"/>
    <w:rsid w:val="0044327B"/>
    <w:rsid w:val="00444B7C"/>
    <w:rsid w:val="00445ED2"/>
    <w:rsid w:val="0045165F"/>
    <w:rsid w:val="00452CCC"/>
    <w:rsid w:val="00460FFD"/>
    <w:rsid w:val="0046300D"/>
    <w:rsid w:val="004660DD"/>
    <w:rsid w:val="004664D3"/>
    <w:rsid w:val="00467A47"/>
    <w:rsid w:val="00472407"/>
    <w:rsid w:val="00473119"/>
    <w:rsid w:val="00474DAF"/>
    <w:rsid w:val="00475DDE"/>
    <w:rsid w:val="0048197D"/>
    <w:rsid w:val="004844EE"/>
    <w:rsid w:val="00484973"/>
    <w:rsid w:val="00490E8C"/>
    <w:rsid w:val="00493063"/>
    <w:rsid w:val="004935EA"/>
    <w:rsid w:val="004A047E"/>
    <w:rsid w:val="004A3B26"/>
    <w:rsid w:val="004B1826"/>
    <w:rsid w:val="004B3E38"/>
    <w:rsid w:val="004C655C"/>
    <w:rsid w:val="004D154F"/>
    <w:rsid w:val="004D285B"/>
    <w:rsid w:val="004D2DCB"/>
    <w:rsid w:val="004D3679"/>
    <w:rsid w:val="004D5845"/>
    <w:rsid w:val="004D67CE"/>
    <w:rsid w:val="004E485A"/>
    <w:rsid w:val="004E4DE2"/>
    <w:rsid w:val="004E6A2E"/>
    <w:rsid w:val="004F37F8"/>
    <w:rsid w:val="004F3A02"/>
    <w:rsid w:val="004F3F95"/>
    <w:rsid w:val="004F4AC3"/>
    <w:rsid w:val="004F72C0"/>
    <w:rsid w:val="00502E7F"/>
    <w:rsid w:val="00503384"/>
    <w:rsid w:val="005038DB"/>
    <w:rsid w:val="005059B6"/>
    <w:rsid w:val="00510378"/>
    <w:rsid w:val="00513202"/>
    <w:rsid w:val="0051372A"/>
    <w:rsid w:val="00515CBE"/>
    <w:rsid w:val="00517781"/>
    <w:rsid w:val="00520D32"/>
    <w:rsid w:val="0052144C"/>
    <w:rsid w:val="0052301E"/>
    <w:rsid w:val="0052494D"/>
    <w:rsid w:val="00527DCF"/>
    <w:rsid w:val="00532B3C"/>
    <w:rsid w:val="00534943"/>
    <w:rsid w:val="005349C7"/>
    <w:rsid w:val="00536D52"/>
    <w:rsid w:val="00537198"/>
    <w:rsid w:val="00541208"/>
    <w:rsid w:val="00542A1C"/>
    <w:rsid w:val="005436EB"/>
    <w:rsid w:val="0054394D"/>
    <w:rsid w:val="005442C5"/>
    <w:rsid w:val="00552B39"/>
    <w:rsid w:val="00557E97"/>
    <w:rsid w:val="005606B2"/>
    <w:rsid w:val="00561FCC"/>
    <w:rsid w:val="00565D90"/>
    <w:rsid w:val="00570666"/>
    <w:rsid w:val="00573C7A"/>
    <w:rsid w:val="00577CCE"/>
    <w:rsid w:val="00581187"/>
    <w:rsid w:val="005834AB"/>
    <w:rsid w:val="0058632B"/>
    <w:rsid w:val="005929D0"/>
    <w:rsid w:val="00596888"/>
    <w:rsid w:val="005A29D7"/>
    <w:rsid w:val="005B29E5"/>
    <w:rsid w:val="005B2FFF"/>
    <w:rsid w:val="005B640B"/>
    <w:rsid w:val="005B7643"/>
    <w:rsid w:val="005C14F4"/>
    <w:rsid w:val="005C1675"/>
    <w:rsid w:val="005C626D"/>
    <w:rsid w:val="005D0F9D"/>
    <w:rsid w:val="005D1FE4"/>
    <w:rsid w:val="005D2038"/>
    <w:rsid w:val="005D43F0"/>
    <w:rsid w:val="005D477B"/>
    <w:rsid w:val="005E4D4D"/>
    <w:rsid w:val="005F3528"/>
    <w:rsid w:val="005F59B0"/>
    <w:rsid w:val="0060142F"/>
    <w:rsid w:val="00605E32"/>
    <w:rsid w:val="0060608E"/>
    <w:rsid w:val="0060682F"/>
    <w:rsid w:val="006118D8"/>
    <w:rsid w:val="00611BDD"/>
    <w:rsid w:val="00612896"/>
    <w:rsid w:val="00612B6F"/>
    <w:rsid w:val="00616F89"/>
    <w:rsid w:val="0062255B"/>
    <w:rsid w:val="006244E3"/>
    <w:rsid w:val="00633DDA"/>
    <w:rsid w:val="00634FA5"/>
    <w:rsid w:val="00636FCF"/>
    <w:rsid w:val="00641625"/>
    <w:rsid w:val="00642371"/>
    <w:rsid w:val="00647FF0"/>
    <w:rsid w:val="00650377"/>
    <w:rsid w:val="006526D9"/>
    <w:rsid w:val="00653972"/>
    <w:rsid w:val="006539A2"/>
    <w:rsid w:val="006566C3"/>
    <w:rsid w:val="006604AD"/>
    <w:rsid w:val="006662B9"/>
    <w:rsid w:val="006713AB"/>
    <w:rsid w:val="00674891"/>
    <w:rsid w:val="00676771"/>
    <w:rsid w:val="006776CA"/>
    <w:rsid w:val="0068233E"/>
    <w:rsid w:val="006827B4"/>
    <w:rsid w:val="00684530"/>
    <w:rsid w:val="00686557"/>
    <w:rsid w:val="0068741C"/>
    <w:rsid w:val="006913C1"/>
    <w:rsid w:val="006972FF"/>
    <w:rsid w:val="00697451"/>
    <w:rsid w:val="006A1BDE"/>
    <w:rsid w:val="006A50FC"/>
    <w:rsid w:val="006A59DC"/>
    <w:rsid w:val="006A6305"/>
    <w:rsid w:val="006A6C8D"/>
    <w:rsid w:val="006B607E"/>
    <w:rsid w:val="006B66F7"/>
    <w:rsid w:val="006B74F6"/>
    <w:rsid w:val="006C0C36"/>
    <w:rsid w:val="006C354C"/>
    <w:rsid w:val="006C6851"/>
    <w:rsid w:val="006D0250"/>
    <w:rsid w:val="006D651F"/>
    <w:rsid w:val="006E4878"/>
    <w:rsid w:val="006E6F25"/>
    <w:rsid w:val="006F632E"/>
    <w:rsid w:val="006F6337"/>
    <w:rsid w:val="006F6717"/>
    <w:rsid w:val="007014A3"/>
    <w:rsid w:val="00704AC7"/>
    <w:rsid w:val="00707C4B"/>
    <w:rsid w:val="00707FDA"/>
    <w:rsid w:val="007114CC"/>
    <w:rsid w:val="0071316A"/>
    <w:rsid w:val="00716580"/>
    <w:rsid w:val="00717C43"/>
    <w:rsid w:val="00717F43"/>
    <w:rsid w:val="00722058"/>
    <w:rsid w:val="00724C74"/>
    <w:rsid w:val="00731733"/>
    <w:rsid w:val="00733C78"/>
    <w:rsid w:val="0074538B"/>
    <w:rsid w:val="00746812"/>
    <w:rsid w:val="00750907"/>
    <w:rsid w:val="00770818"/>
    <w:rsid w:val="007711C8"/>
    <w:rsid w:val="0077212C"/>
    <w:rsid w:val="007731FA"/>
    <w:rsid w:val="00773931"/>
    <w:rsid w:val="00773DCD"/>
    <w:rsid w:val="00774AD3"/>
    <w:rsid w:val="00776DDD"/>
    <w:rsid w:val="00777B27"/>
    <w:rsid w:val="0078316C"/>
    <w:rsid w:val="007831C8"/>
    <w:rsid w:val="00784A76"/>
    <w:rsid w:val="0079445E"/>
    <w:rsid w:val="007965E6"/>
    <w:rsid w:val="007A53E6"/>
    <w:rsid w:val="007A673D"/>
    <w:rsid w:val="007A7B24"/>
    <w:rsid w:val="007B1BCC"/>
    <w:rsid w:val="007B1BD9"/>
    <w:rsid w:val="007B4640"/>
    <w:rsid w:val="007B67C9"/>
    <w:rsid w:val="007C0E33"/>
    <w:rsid w:val="007C3F0B"/>
    <w:rsid w:val="007C54AD"/>
    <w:rsid w:val="007C6BCD"/>
    <w:rsid w:val="007C6F83"/>
    <w:rsid w:val="007E009C"/>
    <w:rsid w:val="007E13D5"/>
    <w:rsid w:val="007E26DA"/>
    <w:rsid w:val="007E2CE8"/>
    <w:rsid w:val="007E770C"/>
    <w:rsid w:val="007F00FB"/>
    <w:rsid w:val="007F432B"/>
    <w:rsid w:val="00800871"/>
    <w:rsid w:val="00800AA7"/>
    <w:rsid w:val="008079F3"/>
    <w:rsid w:val="00807CD0"/>
    <w:rsid w:val="00810790"/>
    <w:rsid w:val="008204B9"/>
    <w:rsid w:val="00824D81"/>
    <w:rsid w:val="00826B6A"/>
    <w:rsid w:val="008344D4"/>
    <w:rsid w:val="00834EB4"/>
    <w:rsid w:val="008352F0"/>
    <w:rsid w:val="0084152B"/>
    <w:rsid w:val="00850A6D"/>
    <w:rsid w:val="00855D83"/>
    <w:rsid w:val="0085753C"/>
    <w:rsid w:val="00857812"/>
    <w:rsid w:val="00857833"/>
    <w:rsid w:val="008616F1"/>
    <w:rsid w:val="00866133"/>
    <w:rsid w:val="0086695D"/>
    <w:rsid w:val="00870BF2"/>
    <w:rsid w:val="00877683"/>
    <w:rsid w:val="0087783E"/>
    <w:rsid w:val="008800F2"/>
    <w:rsid w:val="00882E80"/>
    <w:rsid w:val="00892480"/>
    <w:rsid w:val="008942E5"/>
    <w:rsid w:val="008A554A"/>
    <w:rsid w:val="008A7540"/>
    <w:rsid w:val="008B63FC"/>
    <w:rsid w:val="008C026E"/>
    <w:rsid w:val="008C1E42"/>
    <w:rsid w:val="008C3628"/>
    <w:rsid w:val="008C49BC"/>
    <w:rsid w:val="008D061A"/>
    <w:rsid w:val="008D0AB6"/>
    <w:rsid w:val="008D11E5"/>
    <w:rsid w:val="008D6690"/>
    <w:rsid w:val="008E464A"/>
    <w:rsid w:val="008E57DF"/>
    <w:rsid w:val="008E616B"/>
    <w:rsid w:val="008E7B04"/>
    <w:rsid w:val="008E7CDE"/>
    <w:rsid w:val="008F267A"/>
    <w:rsid w:val="008F2891"/>
    <w:rsid w:val="008F6184"/>
    <w:rsid w:val="008F69F6"/>
    <w:rsid w:val="00900193"/>
    <w:rsid w:val="00900F7D"/>
    <w:rsid w:val="00902975"/>
    <w:rsid w:val="009064FD"/>
    <w:rsid w:val="009073AA"/>
    <w:rsid w:val="0090784F"/>
    <w:rsid w:val="00914408"/>
    <w:rsid w:val="009153F6"/>
    <w:rsid w:val="00920785"/>
    <w:rsid w:val="00921790"/>
    <w:rsid w:val="00922C41"/>
    <w:rsid w:val="00925735"/>
    <w:rsid w:val="009417ED"/>
    <w:rsid w:val="00942F32"/>
    <w:rsid w:val="00943125"/>
    <w:rsid w:val="0095174F"/>
    <w:rsid w:val="00952819"/>
    <w:rsid w:val="00954388"/>
    <w:rsid w:val="00961EDF"/>
    <w:rsid w:val="00967481"/>
    <w:rsid w:val="00973D1C"/>
    <w:rsid w:val="009758ED"/>
    <w:rsid w:val="00975956"/>
    <w:rsid w:val="009815E1"/>
    <w:rsid w:val="009960EC"/>
    <w:rsid w:val="009A207B"/>
    <w:rsid w:val="009A4601"/>
    <w:rsid w:val="009A4BD2"/>
    <w:rsid w:val="009A5294"/>
    <w:rsid w:val="009A61C6"/>
    <w:rsid w:val="009A756F"/>
    <w:rsid w:val="009A7584"/>
    <w:rsid w:val="009B0CAB"/>
    <w:rsid w:val="009B3BD1"/>
    <w:rsid w:val="009C05AB"/>
    <w:rsid w:val="009C3669"/>
    <w:rsid w:val="009C3CF9"/>
    <w:rsid w:val="009C4B3B"/>
    <w:rsid w:val="009C7752"/>
    <w:rsid w:val="009D43EC"/>
    <w:rsid w:val="009E1C97"/>
    <w:rsid w:val="009E58F4"/>
    <w:rsid w:val="009E7253"/>
    <w:rsid w:val="009E7425"/>
    <w:rsid w:val="009F135B"/>
    <w:rsid w:val="009F2B8B"/>
    <w:rsid w:val="009F314D"/>
    <w:rsid w:val="009F43F4"/>
    <w:rsid w:val="00A01460"/>
    <w:rsid w:val="00A04238"/>
    <w:rsid w:val="00A104E6"/>
    <w:rsid w:val="00A11CC6"/>
    <w:rsid w:val="00A131C5"/>
    <w:rsid w:val="00A17D34"/>
    <w:rsid w:val="00A232A4"/>
    <w:rsid w:val="00A2753E"/>
    <w:rsid w:val="00A33F6D"/>
    <w:rsid w:val="00A34B11"/>
    <w:rsid w:val="00A3539E"/>
    <w:rsid w:val="00A40749"/>
    <w:rsid w:val="00A430D7"/>
    <w:rsid w:val="00A474CB"/>
    <w:rsid w:val="00A55460"/>
    <w:rsid w:val="00A56115"/>
    <w:rsid w:val="00A62717"/>
    <w:rsid w:val="00A65260"/>
    <w:rsid w:val="00A67D0A"/>
    <w:rsid w:val="00A70073"/>
    <w:rsid w:val="00A7118F"/>
    <w:rsid w:val="00A7184B"/>
    <w:rsid w:val="00A74FA9"/>
    <w:rsid w:val="00A755F3"/>
    <w:rsid w:val="00A80CBA"/>
    <w:rsid w:val="00A820FF"/>
    <w:rsid w:val="00A83F27"/>
    <w:rsid w:val="00A9022F"/>
    <w:rsid w:val="00A94DA5"/>
    <w:rsid w:val="00A96591"/>
    <w:rsid w:val="00AA0D2E"/>
    <w:rsid w:val="00AA32AE"/>
    <w:rsid w:val="00AA5889"/>
    <w:rsid w:val="00AB580C"/>
    <w:rsid w:val="00AB797B"/>
    <w:rsid w:val="00AC2E83"/>
    <w:rsid w:val="00AD2010"/>
    <w:rsid w:val="00AD22B5"/>
    <w:rsid w:val="00AD2C81"/>
    <w:rsid w:val="00AD6324"/>
    <w:rsid w:val="00AE00BA"/>
    <w:rsid w:val="00AE7516"/>
    <w:rsid w:val="00AE7FEF"/>
    <w:rsid w:val="00AF1745"/>
    <w:rsid w:val="00AF1959"/>
    <w:rsid w:val="00AF4CFE"/>
    <w:rsid w:val="00AF6514"/>
    <w:rsid w:val="00B05229"/>
    <w:rsid w:val="00B05D30"/>
    <w:rsid w:val="00B125D2"/>
    <w:rsid w:val="00B1293D"/>
    <w:rsid w:val="00B14EBA"/>
    <w:rsid w:val="00B15571"/>
    <w:rsid w:val="00B16319"/>
    <w:rsid w:val="00B2008F"/>
    <w:rsid w:val="00B21FBE"/>
    <w:rsid w:val="00B22444"/>
    <w:rsid w:val="00B32036"/>
    <w:rsid w:val="00B32643"/>
    <w:rsid w:val="00B32A72"/>
    <w:rsid w:val="00B32FBD"/>
    <w:rsid w:val="00B35288"/>
    <w:rsid w:val="00B42416"/>
    <w:rsid w:val="00B425D8"/>
    <w:rsid w:val="00B45254"/>
    <w:rsid w:val="00B452CA"/>
    <w:rsid w:val="00B4750A"/>
    <w:rsid w:val="00B52B1D"/>
    <w:rsid w:val="00B54BE7"/>
    <w:rsid w:val="00B5652C"/>
    <w:rsid w:val="00B574AB"/>
    <w:rsid w:val="00B603E9"/>
    <w:rsid w:val="00B7365E"/>
    <w:rsid w:val="00B75237"/>
    <w:rsid w:val="00B753D9"/>
    <w:rsid w:val="00B76B07"/>
    <w:rsid w:val="00B77359"/>
    <w:rsid w:val="00B803E5"/>
    <w:rsid w:val="00B83770"/>
    <w:rsid w:val="00B8557B"/>
    <w:rsid w:val="00B85CE3"/>
    <w:rsid w:val="00B85E0D"/>
    <w:rsid w:val="00B947A3"/>
    <w:rsid w:val="00B94AF1"/>
    <w:rsid w:val="00BA07D5"/>
    <w:rsid w:val="00BA0E8D"/>
    <w:rsid w:val="00BA25F3"/>
    <w:rsid w:val="00BA3583"/>
    <w:rsid w:val="00BA7A04"/>
    <w:rsid w:val="00BB09F4"/>
    <w:rsid w:val="00BB2BD9"/>
    <w:rsid w:val="00BB3A7D"/>
    <w:rsid w:val="00BB6031"/>
    <w:rsid w:val="00BB7D89"/>
    <w:rsid w:val="00BD41B7"/>
    <w:rsid w:val="00BE29CC"/>
    <w:rsid w:val="00BE6AE2"/>
    <w:rsid w:val="00BE7D06"/>
    <w:rsid w:val="00BF2840"/>
    <w:rsid w:val="00BF58EF"/>
    <w:rsid w:val="00BF5F90"/>
    <w:rsid w:val="00BF60DB"/>
    <w:rsid w:val="00C0056A"/>
    <w:rsid w:val="00C015F2"/>
    <w:rsid w:val="00C032F4"/>
    <w:rsid w:val="00C066CD"/>
    <w:rsid w:val="00C0713A"/>
    <w:rsid w:val="00C077E3"/>
    <w:rsid w:val="00C10BA1"/>
    <w:rsid w:val="00C10BA9"/>
    <w:rsid w:val="00C131FA"/>
    <w:rsid w:val="00C15B7F"/>
    <w:rsid w:val="00C2278A"/>
    <w:rsid w:val="00C23925"/>
    <w:rsid w:val="00C26E24"/>
    <w:rsid w:val="00C27DAE"/>
    <w:rsid w:val="00C31090"/>
    <w:rsid w:val="00C32550"/>
    <w:rsid w:val="00C340A9"/>
    <w:rsid w:val="00C34DED"/>
    <w:rsid w:val="00C36F03"/>
    <w:rsid w:val="00C44E92"/>
    <w:rsid w:val="00C47B88"/>
    <w:rsid w:val="00C5246C"/>
    <w:rsid w:val="00C526AA"/>
    <w:rsid w:val="00C53987"/>
    <w:rsid w:val="00C54417"/>
    <w:rsid w:val="00C549F7"/>
    <w:rsid w:val="00C55289"/>
    <w:rsid w:val="00C55B72"/>
    <w:rsid w:val="00C55BD0"/>
    <w:rsid w:val="00C6202A"/>
    <w:rsid w:val="00C62A95"/>
    <w:rsid w:val="00C71259"/>
    <w:rsid w:val="00C721EC"/>
    <w:rsid w:val="00C72CA7"/>
    <w:rsid w:val="00C77B91"/>
    <w:rsid w:val="00C8411A"/>
    <w:rsid w:val="00C84219"/>
    <w:rsid w:val="00C85F84"/>
    <w:rsid w:val="00C8785B"/>
    <w:rsid w:val="00C87EEC"/>
    <w:rsid w:val="00C90903"/>
    <w:rsid w:val="00C91087"/>
    <w:rsid w:val="00C910ED"/>
    <w:rsid w:val="00C9288F"/>
    <w:rsid w:val="00C940EC"/>
    <w:rsid w:val="00C96425"/>
    <w:rsid w:val="00CA7D34"/>
    <w:rsid w:val="00CB1857"/>
    <w:rsid w:val="00CB2512"/>
    <w:rsid w:val="00CB295D"/>
    <w:rsid w:val="00CB31A9"/>
    <w:rsid w:val="00CB33EF"/>
    <w:rsid w:val="00CC3EAF"/>
    <w:rsid w:val="00CC47F5"/>
    <w:rsid w:val="00CD120F"/>
    <w:rsid w:val="00CD1868"/>
    <w:rsid w:val="00CD4EA3"/>
    <w:rsid w:val="00CE0926"/>
    <w:rsid w:val="00CE4930"/>
    <w:rsid w:val="00CE66E2"/>
    <w:rsid w:val="00CE753E"/>
    <w:rsid w:val="00CF0417"/>
    <w:rsid w:val="00CF07DC"/>
    <w:rsid w:val="00CF1FAA"/>
    <w:rsid w:val="00CF4227"/>
    <w:rsid w:val="00CF4C0B"/>
    <w:rsid w:val="00CF501A"/>
    <w:rsid w:val="00CF6589"/>
    <w:rsid w:val="00CF7F05"/>
    <w:rsid w:val="00D027E9"/>
    <w:rsid w:val="00D0532A"/>
    <w:rsid w:val="00D06392"/>
    <w:rsid w:val="00D1512D"/>
    <w:rsid w:val="00D16485"/>
    <w:rsid w:val="00D166E5"/>
    <w:rsid w:val="00D16787"/>
    <w:rsid w:val="00D23D27"/>
    <w:rsid w:val="00D3035F"/>
    <w:rsid w:val="00D30415"/>
    <w:rsid w:val="00D30787"/>
    <w:rsid w:val="00D320D1"/>
    <w:rsid w:val="00D32722"/>
    <w:rsid w:val="00D333D1"/>
    <w:rsid w:val="00D3512F"/>
    <w:rsid w:val="00D359DF"/>
    <w:rsid w:val="00D36789"/>
    <w:rsid w:val="00D43AF7"/>
    <w:rsid w:val="00D460B1"/>
    <w:rsid w:val="00D51FEB"/>
    <w:rsid w:val="00D527CB"/>
    <w:rsid w:val="00D567FD"/>
    <w:rsid w:val="00D62789"/>
    <w:rsid w:val="00D65608"/>
    <w:rsid w:val="00D70388"/>
    <w:rsid w:val="00D755BD"/>
    <w:rsid w:val="00D765B4"/>
    <w:rsid w:val="00D80469"/>
    <w:rsid w:val="00D81A9C"/>
    <w:rsid w:val="00D8252C"/>
    <w:rsid w:val="00D845AE"/>
    <w:rsid w:val="00D86327"/>
    <w:rsid w:val="00D9452C"/>
    <w:rsid w:val="00D975BD"/>
    <w:rsid w:val="00D97691"/>
    <w:rsid w:val="00D97A6A"/>
    <w:rsid w:val="00DA21B0"/>
    <w:rsid w:val="00DB1301"/>
    <w:rsid w:val="00DB22F5"/>
    <w:rsid w:val="00DB4667"/>
    <w:rsid w:val="00DB54B1"/>
    <w:rsid w:val="00DC5577"/>
    <w:rsid w:val="00DC68E7"/>
    <w:rsid w:val="00DC717D"/>
    <w:rsid w:val="00DD243D"/>
    <w:rsid w:val="00DD3280"/>
    <w:rsid w:val="00DD61D2"/>
    <w:rsid w:val="00DE5424"/>
    <w:rsid w:val="00DE5F8B"/>
    <w:rsid w:val="00DF5B49"/>
    <w:rsid w:val="00DF7478"/>
    <w:rsid w:val="00DF75F5"/>
    <w:rsid w:val="00E03688"/>
    <w:rsid w:val="00E07DA3"/>
    <w:rsid w:val="00E10806"/>
    <w:rsid w:val="00E1228F"/>
    <w:rsid w:val="00E31DA3"/>
    <w:rsid w:val="00E33C62"/>
    <w:rsid w:val="00E4342F"/>
    <w:rsid w:val="00E4395A"/>
    <w:rsid w:val="00E55857"/>
    <w:rsid w:val="00E61A4A"/>
    <w:rsid w:val="00E63951"/>
    <w:rsid w:val="00E67EC2"/>
    <w:rsid w:val="00E75E74"/>
    <w:rsid w:val="00E845E6"/>
    <w:rsid w:val="00E92484"/>
    <w:rsid w:val="00E97DE3"/>
    <w:rsid w:val="00EA0EEB"/>
    <w:rsid w:val="00EA47C2"/>
    <w:rsid w:val="00EB4797"/>
    <w:rsid w:val="00EB6A1A"/>
    <w:rsid w:val="00EB6FC5"/>
    <w:rsid w:val="00EC44EE"/>
    <w:rsid w:val="00ED13AB"/>
    <w:rsid w:val="00ED2892"/>
    <w:rsid w:val="00ED392B"/>
    <w:rsid w:val="00EE014B"/>
    <w:rsid w:val="00EE0785"/>
    <w:rsid w:val="00EE1025"/>
    <w:rsid w:val="00EE72A9"/>
    <w:rsid w:val="00EF1748"/>
    <w:rsid w:val="00EF1D1D"/>
    <w:rsid w:val="00EF3D35"/>
    <w:rsid w:val="00EF4D3A"/>
    <w:rsid w:val="00EF5290"/>
    <w:rsid w:val="00F022A0"/>
    <w:rsid w:val="00F0483D"/>
    <w:rsid w:val="00F10156"/>
    <w:rsid w:val="00F10EDA"/>
    <w:rsid w:val="00F22EC5"/>
    <w:rsid w:val="00F30356"/>
    <w:rsid w:val="00F3358C"/>
    <w:rsid w:val="00F3658B"/>
    <w:rsid w:val="00F36A0A"/>
    <w:rsid w:val="00F37AB4"/>
    <w:rsid w:val="00F41A13"/>
    <w:rsid w:val="00F47352"/>
    <w:rsid w:val="00F532EC"/>
    <w:rsid w:val="00F60334"/>
    <w:rsid w:val="00F6449B"/>
    <w:rsid w:val="00F73051"/>
    <w:rsid w:val="00F73BBF"/>
    <w:rsid w:val="00F7598F"/>
    <w:rsid w:val="00F76BD6"/>
    <w:rsid w:val="00F91722"/>
    <w:rsid w:val="00F97A4D"/>
    <w:rsid w:val="00FA5FD8"/>
    <w:rsid w:val="00FC0495"/>
    <w:rsid w:val="00FC2F0C"/>
    <w:rsid w:val="00FC6696"/>
    <w:rsid w:val="00FC6B55"/>
    <w:rsid w:val="00FC7E55"/>
    <w:rsid w:val="00FD6BB4"/>
    <w:rsid w:val="00FE57FF"/>
    <w:rsid w:val="00FF7ADC"/>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lang w:val="es-ES" w:eastAsia="en-US" w:bidi="ar-SA"/>
      </w:rPr>
    </w:rPrDefault>
    <w:pPrDefault>
      <w:pPr>
        <w:spacing w:before="240" w:after="240" w:line="264"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FC7E55"/>
    <w:pPr>
      <w:jc w:val="left"/>
    </w:pPr>
    <w:rPr>
      <w:rFonts w:eastAsiaTheme="minorEastAsia"/>
      <w:szCs w:val="22"/>
      <w:lang w:eastAsia="es-ES"/>
    </w:rPr>
  </w:style>
  <w:style w:type="paragraph" w:styleId="Ttulo1">
    <w:name w:val="heading 1"/>
    <w:basedOn w:val="Normal"/>
    <w:link w:val="Ttulo1Car"/>
    <w:uiPriority w:val="9"/>
    <w:qFormat/>
    <w:rsid w:val="003C216B"/>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Ttulo2">
    <w:name w:val="heading 2"/>
    <w:basedOn w:val="Normal"/>
    <w:link w:val="Ttulo2Car"/>
    <w:uiPriority w:val="9"/>
    <w:qFormat/>
    <w:rsid w:val="003C216B"/>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C216B"/>
    <w:rPr>
      <w:rFonts w:ascii="Times New Roman" w:eastAsia="Times New Roman" w:hAnsi="Times New Roman" w:cs="Times New Roman"/>
      <w:b/>
      <w:bCs/>
      <w:kern w:val="36"/>
      <w:sz w:val="48"/>
      <w:szCs w:val="48"/>
      <w:lang w:eastAsia="es-ES"/>
    </w:rPr>
  </w:style>
  <w:style w:type="character" w:customStyle="1" w:styleId="Ttulo2Car">
    <w:name w:val="Título 2 Car"/>
    <w:basedOn w:val="Fuentedeprrafopredeter"/>
    <w:link w:val="Ttulo2"/>
    <w:uiPriority w:val="9"/>
    <w:rsid w:val="003C216B"/>
    <w:rPr>
      <w:rFonts w:ascii="Times New Roman" w:eastAsia="Times New Roman" w:hAnsi="Times New Roman" w:cs="Times New Roman"/>
      <w:b/>
      <w:bCs/>
      <w:sz w:val="36"/>
      <w:szCs w:val="36"/>
      <w:lang w:eastAsia="es-ES"/>
    </w:rPr>
  </w:style>
  <w:style w:type="character" w:styleId="Hipervnculo">
    <w:name w:val="Hyperlink"/>
    <w:basedOn w:val="Fuentedeprrafopredeter"/>
    <w:uiPriority w:val="99"/>
    <w:semiHidden/>
    <w:unhideWhenUsed/>
    <w:rsid w:val="003C216B"/>
    <w:rPr>
      <w:color w:val="0000FF"/>
      <w:u w:val="single"/>
    </w:rPr>
  </w:style>
  <w:style w:type="paragraph" w:customStyle="1" w:styleId="ac">
    <w:name w:val="ac"/>
    <w:basedOn w:val="Normal"/>
    <w:rsid w:val="003C216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d">
    <w:name w:val="ad"/>
    <w:basedOn w:val="Normal"/>
    <w:rsid w:val="003C216B"/>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3C216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t">
    <w:name w:val="ct"/>
    <w:basedOn w:val="Normal"/>
    <w:rsid w:val="003C216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3">
    <w:name w:val="e3"/>
    <w:basedOn w:val="Normal"/>
    <w:rsid w:val="003C216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t">
    <w:name w:val="nt"/>
    <w:basedOn w:val="Normal"/>
    <w:rsid w:val="003C216B"/>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63666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nodulo.org/ec/2003/n014p13.htm" TargetMode="External"/><Relationship Id="rId13" Type="http://schemas.openxmlformats.org/officeDocument/2006/relationships/hyperlink" Target="http://nodulo.org/ec/2003/n014p13.htm" TargetMode="External"/><Relationship Id="rId18" Type="http://schemas.openxmlformats.org/officeDocument/2006/relationships/hyperlink" Target="http://nodulo.org/ec/2003/n014p13.htm" TargetMode="External"/><Relationship Id="rId26" Type="http://schemas.openxmlformats.org/officeDocument/2006/relationships/hyperlink" Target="http://nodulo.org/ec/2003/n014p13.htm" TargetMode="External"/><Relationship Id="rId3" Type="http://schemas.openxmlformats.org/officeDocument/2006/relationships/webSettings" Target="webSettings.xml"/><Relationship Id="rId21" Type="http://schemas.openxmlformats.org/officeDocument/2006/relationships/hyperlink" Target="http://nodulo.org/ec/2003/n014p13.htm" TargetMode="External"/><Relationship Id="rId34" Type="http://schemas.openxmlformats.org/officeDocument/2006/relationships/hyperlink" Target="http://nodulo.org/ec/2003/n014p13.htm" TargetMode="External"/><Relationship Id="rId7" Type="http://schemas.openxmlformats.org/officeDocument/2006/relationships/hyperlink" Target="http://nodulo.org/ec/2003/n014p13.htm" TargetMode="External"/><Relationship Id="rId12" Type="http://schemas.openxmlformats.org/officeDocument/2006/relationships/hyperlink" Target="http://nodulo.org/ec/2003/n014p13.htm" TargetMode="External"/><Relationship Id="rId17" Type="http://schemas.openxmlformats.org/officeDocument/2006/relationships/hyperlink" Target="http://nodulo.org/ec/2003/n014p13.htm" TargetMode="External"/><Relationship Id="rId25" Type="http://schemas.openxmlformats.org/officeDocument/2006/relationships/hyperlink" Target="http://nodulo.org/ec/2003/n014p13.htm" TargetMode="External"/><Relationship Id="rId33" Type="http://schemas.openxmlformats.org/officeDocument/2006/relationships/hyperlink" Target="http://nodulo.org/ec/2003/n014p13.htm" TargetMode="External"/><Relationship Id="rId2" Type="http://schemas.openxmlformats.org/officeDocument/2006/relationships/settings" Target="settings.xml"/><Relationship Id="rId16" Type="http://schemas.openxmlformats.org/officeDocument/2006/relationships/hyperlink" Target="http://nodulo.org/ec/2003/n014p13.htm" TargetMode="External"/><Relationship Id="rId20" Type="http://schemas.openxmlformats.org/officeDocument/2006/relationships/hyperlink" Target="http://nodulo.org/ec/2003/n014p13.htm" TargetMode="External"/><Relationship Id="rId29" Type="http://schemas.openxmlformats.org/officeDocument/2006/relationships/hyperlink" Target="http://nodulo.org/ec/2003/n014p13.htm" TargetMode="External"/><Relationship Id="rId1" Type="http://schemas.openxmlformats.org/officeDocument/2006/relationships/styles" Target="styles.xml"/><Relationship Id="rId6" Type="http://schemas.openxmlformats.org/officeDocument/2006/relationships/hyperlink" Target="http://nodulo.org/ec/2003/n014p13.htm" TargetMode="External"/><Relationship Id="rId11" Type="http://schemas.openxmlformats.org/officeDocument/2006/relationships/hyperlink" Target="http://nodulo.org/ec/2003/n014p13.htm" TargetMode="External"/><Relationship Id="rId24" Type="http://schemas.openxmlformats.org/officeDocument/2006/relationships/hyperlink" Target="http://nodulo.org/ec/2003/n014p13.htm" TargetMode="External"/><Relationship Id="rId32" Type="http://schemas.openxmlformats.org/officeDocument/2006/relationships/hyperlink" Target="http://nodulo.org/ec/2003/n014p13.htm" TargetMode="External"/><Relationship Id="rId37" Type="http://schemas.openxmlformats.org/officeDocument/2006/relationships/theme" Target="theme/theme1.xml"/><Relationship Id="rId5" Type="http://schemas.openxmlformats.org/officeDocument/2006/relationships/hyperlink" Target="http://nodulo.org/ec/2003/n014p13.htm" TargetMode="External"/><Relationship Id="rId15" Type="http://schemas.openxmlformats.org/officeDocument/2006/relationships/hyperlink" Target="http://nodulo.org/ec/2003/n014p13.htm" TargetMode="External"/><Relationship Id="rId23" Type="http://schemas.openxmlformats.org/officeDocument/2006/relationships/hyperlink" Target="http://nodulo.org/ec/2003/n014p13.htm" TargetMode="External"/><Relationship Id="rId28" Type="http://schemas.openxmlformats.org/officeDocument/2006/relationships/hyperlink" Target="http://nodulo.org/ec/2003/n014p13.htm" TargetMode="External"/><Relationship Id="rId36" Type="http://schemas.openxmlformats.org/officeDocument/2006/relationships/fontTable" Target="fontTable.xml"/><Relationship Id="rId10" Type="http://schemas.openxmlformats.org/officeDocument/2006/relationships/hyperlink" Target="http://nodulo.org/ec/2003/n014p13.htm" TargetMode="External"/><Relationship Id="rId19" Type="http://schemas.openxmlformats.org/officeDocument/2006/relationships/hyperlink" Target="http://nodulo.org/ec/2003/n014p13.htm" TargetMode="External"/><Relationship Id="rId31" Type="http://schemas.openxmlformats.org/officeDocument/2006/relationships/hyperlink" Target="http://nodulo.org/ec/2003/n014p13.htm" TargetMode="External"/><Relationship Id="rId4" Type="http://schemas.openxmlformats.org/officeDocument/2006/relationships/hyperlink" Target="http://nodulo.org/ec/aut/jst.htm" TargetMode="External"/><Relationship Id="rId9" Type="http://schemas.openxmlformats.org/officeDocument/2006/relationships/hyperlink" Target="http://nodulo.org/ec/2003/n014p13.htm" TargetMode="External"/><Relationship Id="rId14" Type="http://schemas.openxmlformats.org/officeDocument/2006/relationships/hyperlink" Target="http://nodulo.org/ec/2003/n014p13.htm" TargetMode="External"/><Relationship Id="rId22" Type="http://schemas.openxmlformats.org/officeDocument/2006/relationships/hyperlink" Target="http://nodulo.org/ec/2003/n014p13.htm" TargetMode="External"/><Relationship Id="rId27" Type="http://schemas.openxmlformats.org/officeDocument/2006/relationships/hyperlink" Target="http://nodulo.org/ec/2003/n014p13.htm" TargetMode="External"/><Relationship Id="rId30" Type="http://schemas.openxmlformats.org/officeDocument/2006/relationships/hyperlink" Target="http://nodulo.org/ec/2003/n014p13.htm" TargetMode="External"/><Relationship Id="rId35" Type="http://schemas.openxmlformats.org/officeDocument/2006/relationships/hyperlink" Target="http://nodulo.org/ec/2003/n014p13.htm"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4</Pages>
  <Words>2244</Words>
  <Characters>12344</Characters>
  <Application>Microsoft Office Word</Application>
  <DocSecurity>0</DocSecurity>
  <Lines>102</Lines>
  <Paragraphs>29</Paragraphs>
  <ScaleCrop>false</ScaleCrop>
  <Company/>
  <LinksUpToDate>false</LinksUpToDate>
  <CharactersWithSpaces>14559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2</cp:revision>
  <dcterms:created xsi:type="dcterms:W3CDTF">2019-10-03T15:00:00Z</dcterms:created>
  <dcterms:modified xsi:type="dcterms:W3CDTF">2025-08-09T20:49:00Z</dcterms:modified>
</cp:coreProperties>
</file>