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019" w:rsidRPr="001B6019" w:rsidRDefault="001B6019" w:rsidP="001B6019">
      <w:pPr>
        <w:shd w:val="clear" w:color="auto" w:fill="FFFFFF" w:themeFill="background1"/>
        <w:outlineLvl w:val="0"/>
        <w:rPr>
          <w:rFonts w:eastAsia="Times New Roman" w:cs="Times New Roman"/>
          <w:bCs/>
          <w:color w:val="000000"/>
          <w:kern w:val="36"/>
          <w:szCs w:val="20"/>
          <w:lang w:eastAsia="es-ES"/>
        </w:rPr>
      </w:pPr>
      <w:r w:rsidRPr="001B6019">
        <w:rPr>
          <w:rFonts w:eastAsia="Times New Roman" w:cs="Times New Roman"/>
          <w:bCs/>
          <w:color w:val="000000"/>
          <w:kern w:val="36"/>
          <w:szCs w:val="20"/>
          <w:lang w:eastAsia="es-ES"/>
        </w:rPr>
        <w:t>LA REGENERACIÓN POLÍTICA: UNA HISTORIA DE INGENUIDAD, EGOÍSMO E IMPOSTURA</w:t>
      </w:r>
    </w:p>
    <w:p w:rsidR="001B6019" w:rsidRDefault="001B6019" w:rsidP="001B6019">
      <w:pPr>
        <w:shd w:val="clear" w:color="auto" w:fill="FFFFFF" w:themeFill="background1"/>
        <w:rPr>
          <w:rFonts w:eastAsia="Times New Roman" w:cs="Arial"/>
          <w:color w:val="808080"/>
          <w:szCs w:val="20"/>
          <w:lang w:eastAsia="es-ES"/>
        </w:rPr>
      </w:pPr>
      <w:r>
        <w:rPr>
          <w:rFonts w:eastAsia="Times New Roman" w:cs="Arial"/>
          <w:b/>
          <w:bCs/>
          <w:caps/>
          <w:color w:val="808080"/>
          <w:szCs w:val="20"/>
          <w:lang w:eastAsia="es-ES"/>
        </w:rPr>
        <w:t xml:space="preserve">VOZPOPULI. </w:t>
      </w:r>
      <w:r w:rsidRPr="001B6019">
        <w:rPr>
          <w:rFonts w:eastAsia="Times New Roman" w:cs="Arial"/>
          <w:b/>
          <w:bCs/>
          <w:caps/>
          <w:color w:val="808080"/>
          <w:szCs w:val="20"/>
          <w:lang w:eastAsia="es-ES"/>
        </w:rPr>
        <w:t>23.04.2016</w:t>
      </w:r>
    </w:p>
    <w:p w:rsidR="001B6019" w:rsidRPr="001B6019" w:rsidRDefault="001B6019" w:rsidP="001B6019">
      <w:pPr>
        <w:shd w:val="clear" w:color="auto" w:fill="FFFFFF" w:themeFill="background1"/>
        <w:rPr>
          <w:rFonts w:eastAsia="Times New Roman" w:cs="Times New Roman"/>
          <w:caps/>
          <w:color w:val="000000"/>
          <w:szCs w:val="20"/>
          <w:lang w:eastAsia="es-ES"/>
        </w:rPr>
      </w:pPr>
      <w:r w:rsidRPr="001B6019">
        <w:rPr>
          <w:rFonts w:eastAsia="Times New Roman" w:cs="Times New Roman"/>
          <w:caps/>
          <w:color w:val="000000"/>
          <w:szCs w:val="20"/>
          <w:lang w:eastAsia="es-ES"/>
        </w:rPr>
        <w:fldChar w:fldCharType="begin"/>
      </w:r>
      <w:r w:rsidRPr="001B6019">
        <w:rPr>
          <w:rFonts w:eastAsia="Times New Roman" w:cs="Times New Roman"/>
          <w:caps/>
          <w:color w:val="000000"/>
          <w:szCs w:val="20"/>
          <w:lang w:eastAsia="es-ES"/>
        </w:rPr>
        <w:instrText xml:space="preserve"> HYPERLINK "https://www.vozpopuli.com/javier_benegas/" </w:instrText>
      </w:r>
      <w:r w:rsidRPr="001B6019">
        <w:rPr>
          <w:rFonts w:eastAsia="Times New Roman" w:cs="Times New Roman"/>
          <w:caps/>
          <w:color w:val="000000"/>
          <w:szCs w:val="20"/>
          <w:lang w:eastAsia="es-ES"/>
        </w:rPr>
        <w:fldChar w:fldCharType="separate"/>
      </w:r>
      <w:r w:rsidRPr="001B6019">
        <w:rPr>
          <w:rFonts w:eastAsia="Times New Roman" w:cs="Times New Roman"/>
          <w:caps/>
          <w:color w:val="00A632"/>
          <w:szCs w:val="20"/>
          <w:u w:val="single"/>
          <w:lang w:eastAsia="es-ES"/>
        </w:rPr>
        <w:t>JAVIER BENEGAS</w:t>
      </w:r>
      <w:r w:rsidRPr="001B6019">
        <w:rPr>
          <w:rFonts w:eastAsia="Times New Roman" w:cs="Times New Roman"/>
          <w:caps/>
          <w:color w:val="000000"/>
          <w:szCs w:val="20"/>
          <w:lang w:eastAsia="es-ES"/>
        </w:rPr>
        <w:fldChar w:fldCharType="end"/>
      </w:r>
      <w:r>
        <w:rPr>
          <w:rFonts w:eastAsia="Times New Roman" w:cs="Times New Roman"/>
          <w:caps/>
          <w:color w:val="000000"/>
          <w:szCs w:val="20"/>
          <w:lang w:eastAsia="es-ES"/>
        </w:rPr>
        <w:t xml:space="preserve">   </w:t>
      </w:r>
      <w:r w:rsidRPr="001B6019">
        <w:rPr>
          <w:rFonts w:eastAsia="Times New Roman" w:cs="Times New Roman"/>
          <w:caps/>
          <w:color w:val="000000"/>
          <w:szCs w:val="20"/>
          <w:lang w:eastAsia="es-ES"/>
        </w:rPr>
        <w:fldChar w:fldCharType="begin"/>
      </w:r>
      <w:r w:rsidRPr="001B6019">
        <w:rPr>
          <w:rFonts w:eastAsia="Times New Roman" w:cs="Times New Roman"/>
          <w:caps/>
          <w:color w:val="000000"/>
          <w:szCs w:val="20"/>
          <w:lang w:eastAsia="es-ES"/>
        </w:rPr>
        <w:instrText xml:space="preserve"> HYPERLINK "https://www.vozpopuli.com/juan_m-_blanco/" </w:instrText>
      </w:r>
      <w:r w:rsidRPr="001B6019">
        <w:rPr>
          <w:rFonts w:eastAsia="Times New Roman" w:cs="Times New Roman"/>
          <w:caps/>
          <w:color w:val="000000"/>
          <w:szCs w:val="20"/>
          <w:lang w:eastAsia="es-ES"/>
        </w:rPr>
        <w:fldChar w:fldCharType="separate"/>
      </w:r>
      <w:r w:rsidRPr="001B6019">
        <w:rPr>
          <w:rFonts w:eastAsia="Times New Roman" w:cs="Times New Roman"/>
          <w:caps/>
          <w:color w:val="00A632"/>
          <w:szCs w:val="20"/>
          <w:u w:val="single"/>
          <w:lang w:eastAsia="es-ES"/>
        </w:rPr>
        <w:t>JUAN M. BLANCO</w:t>
      </w:r>
      <w:r w:rsidRPr="001B6019">
        <w:rPr>
          <w:rFonts w:eastAsia="Times New Roman" w:cs="Times New Roman"/>
          <w:caps/>
          <w:color w:val="000000"/>
          <w:szCs w:val="20"/>
          <w:lang w:eastAsia="es-ES"/>
        </w:rPr>
        <w:fldChar w:fldCharType="end"/>
      </w:r>
    </w:p>
    <w:p w:rsidR="001B6019" w:rsidRPr="001B6019" w:rsidRDefault="001B6019" w:rsidP="001B6019">
      <w:pPr>
        <w:shd w:val="clear" w:color="auto" w:fill="FFFFFF" w:themeFill="background1"/>
        <w:rPr>
          <w:sz w:val="16"/>
          <w:szCs w:val="16"/>
        </w:rPr>
      </w:pPr>
      <w:hyperlink r:id="rId5" w:history="1">
        <w:r w:rsidRPr="001B6019">
          <w:rPr>
            <w:rStyle w:val="Hipervnculo"/>
            <w:sz w:val="16"/>
            <w:szCs w:val="16"/>
          </w:rPr>
          <w:t>https://www.vozpopuli.com/opinion/analisis/Regeneracion-Ateneo_de_Madrid-Mancur_Olson-Antonio_Garcia_Trevijano-Enrique_de_Diego-Jesus_Cacho-Valores-Principios_0_910109028.html</w:t>
        </w:r>
      </w:hyperlink>
    </w:p>
    <w:p w:rsidR="001B6019" w:rsidRDefault="001B6019" w:rsidP="001B6019">
      <w:pPr>
        <w:shd w:val="clear" w:color="auto" w:fill="FFFFFF" w:themeFill="background1"/>
        <w:rPr>
          <w:rFonts w:eastAsia="Times New Roman" w:cs="Arial"/>
          <w:b/>
          <w:bCs/>
          <w:caps/>
          <w:color w:val="808080"/>
          <w:szCs w:val="20"/>
          <w:lang w:eastAsia="es-ES"/>
        </w:rPr>
      </w:pP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El reloj de pared de la sala del Ateneo de Madrid marcaba las ocho y diez de la tarde cuando alguien alzó la voz y rogó silencio a los locuaces asistentes. Hubo de insistir varias veces antes de que cesara el murmullo. Allí se habían juntado personas dispares, heterogéneas, con inclinaciones políticas distintas. Pero todas habían acudido para un mismo fin: </w:t>
      </w:r>
      <w:r w:rsidRPr="001B6019">
        <w:rPr>
          <w:rFonts w:eastAsia="Times New Roman" w:cs="Arial"/>
          <w:b/>
          <w:bCs/>
          <w:color w:val="474747"/>
          <w:szCs w:val="20"/>
          <w:lang w:eastAsia="es-ES"/>
        </w:rPr>
        <w:t>crear una red por la que propagar la necesidad de un profundo cambio</w:t>
      </w:r>
      <w:r w:rsidRPr="001B6019">
        <w:rPr>
          <w:rFonts w:eastAsia="Times New Roman" w:cs="Arial"/>
          <w:color w:val="474747"/>
          <w:szCs w:val="20"/>
          <w:lang w:eastAsia="es-ES"/>
        </w:rPr>
        <w:t>. No se trataba de fundar un partido sino de promover en la sociedad civil, si tal cosa existía, un estado de opinión que forzara la regeneración política.</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Tras año y medio de gobierno de </w:t>
      </w:r>
      <w:r w:rsidRPr="001B6019">
        <w:rPr>
          <w:rFonts w:eastAsia="Times New Roman" w:cs="Arial"/>
          <w:b/>
          <w:bCs/>
          <w:color w:val="474747"/>
          <w:szCs w:val="20"/>
          <w:lang w:eastAsia="es-ES"/>
        </w:rPr>
        <w:t>Mariano Rajoy</w:t>
      </w:r>
      <w:r w:rsidRPr="001B6019">
        <w:rPr>
          <w:rFonts w:eastAsia="Times New Roman" w:cs="Arial"/>
          <w:color w:val="474747"/>
          <w:szCs w:val="20"/>
          <w:lang w:eastAsia="es-ES"/>
        </w:rPr>
        <w:t>, ya se sabía que las reformas políticas prometidas no verían la luz en esa legislatura. Peor aún, resultaba evidente que las demás fuerzas políticas tampoco deseaban abrir el melón de las reformas. Los magnates de los medios no mostraban la menor intención de impulsar ese debate; mucho menos los intelectuales oficiales, que hacían de la falsa prudencia una excusa para solazarse en el régimen. O la regeneración fluía desde abajo, desde la intelectualidad media, o no brotaría en absoluto. Así pues, </w:t>
      </w:r>
      <w:r w:rsidRPr="001B6019">
        <w:rPr>
          <w:rFonts w:eastAsia="Times New Roman" w:cs="Arial"/>
          <w:b/>
          <w:bCs/>
          <w:color w:val="474747"/>
          <w:szCs w:val="20"/>
          <w:lang w:eastAsia="es-ES"/>
        </w:rPr>
        <w:t>crear una corriente favorable a la transformación era el nexo de unión de aquellos personajes tan dispares</w:t>
      </w:r>
      <w:r w:rsidRPr="001B6019">
        <w:rPr>
          <w:rFonts w:eastAsia="Times New Roman" w:cs="Arial"/>
          <w:color w:val="474747"/>
          <w:szCs w:val="20"/>
          <w:lang w:eastAsia="es-ES"/>
        </w:rPr>
        <w:t>.</w:t>
      </w:r>
    </w:p>
    <w:p w:rsidR="001B6019" w:rsidRDefault="001B6019" w:rsidP="001B6019">
      <w:pPr>
        <w:shd w:val="clear" w:color="auto" w:fill="FFFFFF" w:themeFill="background1"/>
        <w:outlineLvl w:val="2"/>
        <w:rPr>
          <w:rFonts w:eastAsia="Times New Roman" w:cs="Arial"/>
          <w:b/>
          <w:bCs/>
          <w:color w:val="474747"/>
          <w:szCs w:val="20"/>
          <w:lang w:eastAsia="es-ES"/>
        </w:rPr>
      </w:pPr>
    </w:p>
    <w:p w:rsidR="001B6019" w:rsidRPr="001B6019" w:rsidRDefault="001B6019" w:rsidP="001B6019">
      <w:pPr>
        <w:shd w:val="clear" w:color="auto" w:fill="FFFFFF" w:themeFill="background1"/>
        <w:outlineLvl w:val="2"/>
        <w:rPr>
          <w:rFonts w:eastAsia="Times New Roman" w:cs="Times New Roman"/>
          <w:b/>
          <w:bCs/>
          <w:color w:val="474747"/>
          <w:szCs w:val="20"/>
          <w:lang w:eastAsia="es-ES"/>
        </w:rPr>
      </w:pPr>
      <w:r w:rsidRPr="001B6019">
        <w:rPr>
          <w:rFonts w:eastAsia="Times New Roman" w:cs="Arial"/>
          <w:b/>
          <w:bCs/>
          <w:color w:val="474747"/>
          <w:szCs w:val="20"/>
          <w:lang w:eastAsia="es-ES"/>
        </w:rPr>
        <w:t>Una reunión con sorpresa</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 xml:space="preserve">Aquella tarde de otoño no faltaron las buenas palabras, los mejores deseos, los parabienes y las sonrisas de dentífrico. Pero, a pesar de las buenas intenciones y de aquel espléndido marco por el que habían pasado seis Presidentes de Gobierno y prácticamente todos los Premios Nobel españoles, no fue posible siquiera acordar un manifiesto conjunto. Aunque se suponía que más adelante la buena voluntad obraría el milagro, no sucedería tal cosa. Nunca habría un “más adelante”. En realidad, muchos acudieron al </w:t>
      </w:r>
      <w:proofErr w:type="gramStart"/>
      <w:r w:rsidRPr="001B6019">
        <w:rPr>
          <w:rFonts w:eastAsia="Times New Roman" w:cs="Arial"/>
          <w:color w:val="474747"/>
          <w:szCs w:val="20"/>
          <w:lang w:eastAsia="es-ES"/>
        </w:rPr>
        <w:t>Ateneo</w:t>
      </w:r>
      <w:proofErr w:type="gramEnd"/>
      <w:r w:rsidRPr="001B6019">
        <w:rPr>
          <w:rFonts w:eastAsia="Times New Roman" w:cs="Arial"/>
          <w:color w:val="474747"/>
          <w:szCs w:val="20"/>
          <w:lang w:eastAsia="es-ES"/>
        </w:rPr>
        <w:t xml:space="preserve"> para sondear el ambiente, esperando averiguar si detrás de esa “misteriosa” reunión había gente con posibles o, al menos, era un cónclave que contaba con el beneplácito de algún </w:t>
      </w:r>
      <w:r w:rsidRPr="001B6019">
        <w:rPr>
          <w:rFonts w:eastAsia="Times New Roman" w:cs="Arial"/>
          <w:i/>
          <w:iCs/>
          <w:color w:val="474747"/>
          <w:szCs w:val="20"/>
          <w:lang w:eastAsia="es-ES"/>
        </w:rPr>
        <w:t>caballo blanco</w:t>
      </w:r>
      <w:r w:rsidRPr="001B6019">
        <w:rPr>
          <w:rFonts w:eastAsia="Times New Roman" w:cs="Arial"/>
          <w:color w:val="474747"/>
          <w:szCs w:val="20"/>
          <w:lang w:eastAsia="es-ES"/>
        </w:rPr>
        <w:t>. </w:t>
      </w:r>
      <w:r w:rsidRPr="001B6019">
        <w:rPr>
          <w:rFonts w:eastAsia="Times New Roman" w:cs="Arial"/>
          <w:b/>
          <w:bCs/>
          <w:color w:val="474747"/>
          <w:szCs w:val="20"/>
          <w:lang w:eastAsia="es-ES"/>
        </w:rPr>
        <w:t>Pero obtuvieron una respuesta desoladora</w:t>
      </w:r>
      <w:r w:rsidRPr="001B6019">
        <w:rPr>
          <w:rFonts w:eastAsia="Times New Roman" w:cs="Arial"/>
          <w:color w:val="474747"/>
          <w:szCs w:val="20"/>
          <w:lang w:eastAsia="es-ES"/>
        </w:rPr>
        <w:t>: su cooperación no se sustanciaría en prebenda o ganancia alguna. No había intenciones ocultas, sólo altruismo.</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Resuelto el misterio, las pegas se amontonaron, también las excusas. No hubo de transcurrir mucho tiempo para que las verdaderas motivaciones de cada cual salieran a la luz. La mayoría aspiraba a hacer carrera política u obtener ventajas por otras vías. Unos tenían echada la vista al partido </w:t>
      </w:r>
      <w:r w:rsidRPr="001B6019">
        <w:rPr>
          <w:rFonts w:eastAsia="Times New Roman" w:cs="Arial"/>
          <w:i/>
          <w:iCs/>
          <w:color w:val="474747"/>
          <w:szCs w:val="20"/>
          <w:lang w:eastAsia="es-ES"/>
        </w:rPr>
        <w:t>VOX</w:t>
      </w:r>
      <w:r w:rsidRPr="001B6019">
        <w:rPr>
          <w:rFonts w:eastAsia="Times New Roman" w:cs="Arial"/>
          <w:color w:val="474747"/>
          <w:szCs w:val="20"/>
          <w:lang w:eastAsia="es-ES"/>
        </w:rPr>
        <w:t>, que estaba a punto de crearse, con la esperanza de obtener algún escaño o concejalía. Otros se dirigieron a </w:t>
      </w:r>
      <w:proofErr w:type="spellStart"/>
      <w:r w:rsidRPr="001B6019">
        <w:rPr>
          <w:rFonts w:eastAsia="Times New Roman" w:cs="Arial"/>
          <w:i/>
          <w:iCs/>
          <w:color w:val="474747"/>
          <w:szCs w:val="20"/>
          <w:lang w:eastAsia="es-ES"/>
        </w:rPr>
        <w:t>UPyD</w:t>
      </w:r>
      <w:proofErr w:type="spellEnd"/>
      <w:r w:rsidRPr="001B6019">
        <w:rPr>
          <w:rFonts w:eastAsia="Times New Roman" w:cs="Arial"/>
          <w:color w:val="474747"/>
          <w:szCs w:val="20"/>
          <w:lang w:eastAsia="es-ES"/>
        </w:rPr>
        <w:t> o a </w:t>
      </w:r>
      <w:r w:rsidRPr="001B6019">
        <w:rPr>
          <w:rFonts w:eastAsia="Times New Roman" w:cs="Arial"/>
          <w:i/>
          <w:iCs/>
          <w:color w:val="474747"/>
          <w:szCs w:val="20"/>
          <w:lang w:eastAsia="es-ES"/>
        </w:rPr>
        <w:t>Ciudadanos</w:t>
      </w:r>
      <w:r w:rsidRPr="001B6019">
        <w:rPr>
          <w:rFonts w:eastAsia="Times New Roman" w:cs="Arial"/>
          <w:color w:val="474747"/>
          <w:szCs w:val="20"/>
          <w:lang w:eastAsia="es-ES"/>
        </w:rPr>
        <w:t xml:space="preserve">, con el mismo propósito. De hecho, hubo quien rehusó asistir a la reunión alegando su desinterés por la política, para, al poco, entrar en </w:t>
      </w:r>
      <w:proofErr w:type="spellStart"/>
      <w:r w:rsidRPr="001B6019">
        <w:rPr>
          <w:rFonts w:eastAsia="Times New Roman" w:cs="Arial"/>
          <w:color w:val="474747"/>
          <w:szCs w:val="20"/>
          <w:lang w:eastAsia="es-ES"/>
        </w:rPr>
        <w:t>UPyD</w:t>
      </w:r>
      <w:proofErr w:type="spellEnd"/>
      <w:r w:rsidRPr="001B6019">
        <w:rPr>
          <w:rFonts w:eastAsia="Times New Roman" w:cs="Arial"/>
          <w:color w:val="474747"/>
          <w:szCs w:val="20"/>
          <w:lang w:eastAsia="es-ES"/>
        </w:rPr>
        <w:t xml:space="preserve"> por la puerta grande y, tras el hundimiento de la formación magenta, saltar en paracaídas a Ciudadanos, formación por la que hoy es diputado nacional. No mentía, la política le importaba una higa pero sentía una irresistible fascinación por los cargos. </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Otros decidieron acercarse a </w:t>
      </w:r>
      <w:r w:rsidRPr="001B6019">
        <w:rPr>
          <w:rFonts w:eastAsia="Times New Roman" w:cs="Arial"/>
          <w:i/>
          <w:iCs/>
          <w:color w:val="474747"/>
          <w:szCs w:val="20"/>
          <w:lang w:eastAsia="es-ES"/>
        </w:rPr>
        <w:t>Podemos</w:t>
      </w:r>
      <w:r w:rsidRPr="001B6019">
        <w:rPr>
          <w:rFonts w:eastAsia="Times New Roman" w:cs="Arial"/>
          <w:color w:val="474747"/>
          <w:szCs w:val="20"/>
          <w:lang w:eastAsia="es-ES"/>
        </w:rPr>
        <w:t>, en aquellos días en estado embrionario. Incluso alguno prefirió luchar por la "regeneración" desde </w:t>
      </w:r>
      <w:proofErr w:type="spellStart"/>
      <w:r w:rsidRPr="001B6019">
        <w:rPr>
          <w:rFonts w:eastAsia="Times New Roman" w:cs="Arial"/>
          <w:i/>
          <w:iCs/>
          <w:color w:val="474747"/>
          <w:szCs w:val="20"/>
          <w:lang w:eastAsia="es-ES"/>
        </w:rPr>
        <w:t>Ausbanc</w:t>
      </w:r>
      <w:proofErr w:type="spellEnd"/>
      <w:r w:rsidRPr="001B6019">
        <w:rPr>
          <w:rFonts w:eastAsia="Times New Roman" w:cs="Arial"/>
          <w:color w:val="474747"/>
          <w:szCs w:val="20"/>
          <w:lang w:eastAsia="es-ES"/>
        </w:rPr>
        <w:t> y </w:t>
      </w:r>
      <w:r w:rsidRPr="001B6019">
        <w:rPr>
          <w:rFonts w:eastAsia="Times New Roman" w:cs="Arial"/>
          <w:i/>
          <w:iCs/>
          <w:color w:val="474747"/>
          <w:szCs w:val="20"/>
          <w:lang w:eastAsia="es-ES"/>
        </w:rPr>
        <w:t>Manos Limpias</w:t>
      </w:r>
      <w:r w:rsidRPr="001B6019">
        <w:rPr>
          <w:rFonts w:eastAsia="Times New Roman" w:cs="Arial"/>
          <w:color w:val="474747"/>
          <w:szCs w:val="20"/>
          <w:lang w:eastAsia="es-ES"/>
        </w:rPr>
        <w:t>, opciones que, hasta la fecha, se han mostrado las más "rentables". Los más honrados, simplemente regresaron por donde habían venido, de vuelta a su asociación de referencia, </w:t>
      </w:r>
      <w:r w:rsidRPr="001B6019">
        <w:rPr>
          <w:rFonts w:eastAsia="Times New Roman" w:cs="Arial"/>
          <w:b/>
          <w:bCs/>
          <w:color w:val="474747"/>
          <w:szCs w:val="20"/>
          <w:lang w:eastAsia="es-ES"/>
        </w:rPr>
        <w:t>donde hoy continúan luchando, como por ejemplo la fundación </w:t>
      </w:r>
      <w:r w:rsidRPr="001B6019">
        <w:rPr>
          <w:rFonts w:eastAsia="Times New Roman" w:cs="Arial"/>
          <w:i/>
          <w:iCs/>
          <w:color w:val="474747"/>
          <w:szCs w:val="20"/>
          <w:lang w:eastAsia="es-ES"/>
        </w:rPr>
        <w:t>Hay Derecho</w:t>
      </w:r>
      <w:r w:rsidRPr="001B6019">
        <w:rPr>
          <w:rFonts w:eastAsia="Times New Roman" w:cs="Arial"/>
          <w:color w:val="474747"/>
          <w:szCs w:val="20"/>
          <w:lang w:eastAsia="es-ES"/>
        </w:rPr>
        <w:t>.</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 xml:space="preserve">Según cuenta, el promotor del encuentro se quedó braceando en su ingenuidad, sin percatarse de su absoluta irrelevancia. No ofrecía prebendas... sólo ideas. No tenía detrás grupo de </w:t>
      </w:r>
      <w:r w:rsidRPr="001B6019">
        <w:rPr>
          <w:rFonts w:eastAsia="Times New Roman" w:cs="Arial"/>
          <w:color w:val="474747"/>
          <w:szCs w:val="20"/>
          <w:lang w:eastAsia="es-ES"/>
        </w:rPr>
        <w:lastRenderedPageBreak/>
        <w:t>presión que le apoyase o banco que le avalase. No prometía ganancias o cargos, sólo </w:t>
      </w:r>
      <w:r w:rsidRPr="001B6019">
        <w:rPr>
          <w:rFonts w:eastAsia="Times New Roman" w:cs="Arial"/>
          <w:i/>
          <w:iCs/>
          <w:color w:val="474747"/>
          <w:szCs w:val="20"/>
          <w:lang w:eastAsia="es-ES"/>
        </w:rPr>
        <w:t>sangre, sudor y lágrimas</w:t>
      </w:r>
      <w:r w:rsidRPr="001B6019">
        <w:rPr>
          <w:rFonts w:eastAsia="Times New Roman" w:cs="Arial"/>
          <w:color w:val="474747"/>
          <w:szCs w:val="20"/>
          <w:lang w:eastAsia="es-ES"/>
        </w:rPr>
        <w:t>… y una causa. Nada que pudiera seducir a aquella inteligencia media con aspiraciones. Resultaban mucho más atractivos unos partidos recién creados que tenían en la  regeneración un mero eslogan... pero prometían proporcionar puestos e influencia.   </w:t>
      </w:r>
    </w:p>
    <w:p w:rsidR="001B6019" w:rsidRDefault="001B6019" w:rsidP="001B6019">
      <w:pPr>
        <w:shd w:val="clear" w:color="auto" w:fill="FFFFFF" w:themeFill="background1"/>
        <w:outlineLvl w:val="2"/>
        <w:rPr>
          <w:rFonts w:eastAsia="Times New Roman" w:cs="Arial"/>
          <w:b/>
          <w:bCs/>
          <w:color w:val="474747"/>
          <w:szCs w:val="20"/>
          <w:lang w:eastAsia="es-ES"/>
        </w:rPr>
      </w:pPr>
    </w:p>
    <w:p w:rsidR="001B6019" w:rsidRPr="001B6019" w:rsidRDefault="001B6019" w:rsidP="001B6019">
      <w:pPr>
        <w:shd w:val="clear" w:color="auto" w:fill="FFFFFF" w:themeFill="background1"/>
        <w:outlineLvl w:val="2"/>
        <w:rPr>
          <w:rFonts w:eastAsia="Times New Roman" w:cs="Times New Roman"/>
          <w:b/>
          <w:bCs/>
          <w:color w:val="474747"/>
          <w:szCs w:val="20"/>
          <w:lang w:eastAsia="es-ES"/>
        </w:rPr>
      </w:pPr>
      <w:r w:rsidRPr="001B6019">
        <w:rPr>
          <w:rFonts w:eastAsia="Times New Roman" w:cs="Arial"/>
          <w:b/>
          <w:bCs/>
          <w:color w:val="474747"/>
          <w:szCs w:val="20"/>
          <w:lang w:eastAsia="es-ES"/>
        </w:rPr>
        <w:t>La medida de nuestro altruismo</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Los intentos, todos fracasados, de crear corrientes regeneradoras tienen ya algunos años. La idea de que el Régimen del 78 había creado un sistema disfuncional, corrupto, ineficaz, esa percepción de que </w:t>
      </w:r>
      <w:r w:rsidRPr="001B6019">
        <w:rPr>
          <w:rFonts w:eastAsia="Times New Roman" w:cs="Arial"/>
          <w:i/>
          <w:iCs/>
          <w:color w:val="474747"/>
          <w:szCs w:val="20"/>
          <w:lang w:eastAsia="es-ES"/>
        </w:rPr>
        <w:t>algo huele a podrido... y no precisamente en Dinamarca</w:t>
      </w:r>
      <w:r w:rsidRPr="001B6019">
        <w:rPr>
          <w:rFonts w:eastAsia="Times New Roman" w:cs="Arial"/>
          <w:color w:val="474747"/>
          <w:szCs w:val="20"/>
          <w:lang w:eastAsia="es-ES"/>
        </w:rPr>
        <w:t>, es relativamente antigua. Pero gana impulso a partir de 2005 y 2006. Es en esos años cuando comienzan a aflorar corrientes regeneradoras que, liberadas de la tradicional dinámica partidista, critican el Régimen y abogan por un cambio profundo.</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Al principio se unen a estos movimientos personas expulsadas del sistema, antiguos corruptos, cobradores o pagadores de comisiones, que habían quedado descolgados o represaliados por luchas intestinas en las tramas. Aun siendo sujetos nada fiables, aportaron infinidad de detalles sobre el funcionamiento de la corrupción organizada, del gigantesco </w:t>
      </w:r>
      <w:r w:rsidRPr="001B6019">
        <w:rPr>
          <w:rFonts w:eastAsia="Times New Roman" w:cs="Arial"/>
          <w:b/>
          <w:bCs/>
          <w:color w:val="474747"/>
          <w:szCs w:val="20"/>
          <w:lang w:eastAsia="es-ES"/>
        </w:rPr>
        <w:t>Patio de Monipodio</w:t>
      </w:r>
      <w:r w:rsidRPr="001B6019">
        <w:rPr>
          <w:rFonts w:eastAsia="Times New Roman" w:cs="Arial"/>
          <w:color w:val="474747"/>
          <w:szCs w:val="20"/>
          <w:lang w:eastAsia="es-ES"/>
        </w:rPr>
        <w:t> en que se había convertido la España política. Desaparecieron pronto buscando otros horizontes más prometedores pero dejaron una información muy valiosa para los que llegaban detrás.</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La historia de la regeneración tiene importantes nombres propios: por edad y estatus en primer lugar </w:t>
      </w:r>
      <w:r w:rsidRPr="001B6019">
        <w:rPr>
          <w:rFonts w:eastAsia="Times New Roman" w:cs="Arial"/>
          <w:b/>
          <w:bCs/>
          <w:color w:val="474747"/>
          <w:szCs w:val="20"/>
          <w:lang w:eastAsia="es-ES"/>
        </w:rPr>
        <w:t xml:space="preserve">Antonio García </w:t>
      </w:r>
      <w:proofErr w:type="spellStart"/>
      <w:r w:rsidRPr="001B6019">
        <w:rPr>
          <w:rFonts w:eastAsia="Times New Roman" w:cs="Arial"/>
          <w:b/>
          <w:bCs/>
          <w:color w:val="474747"/>
          <w:szCs w:val="20"/>
          <w:lang w:eastAsia="es-ES"/>
        </w:rPr>
        <w:t>Trevijano</w:t>
      </w:r>
      <w:proofErr w:type="spellEnd"/>
      <w:r w:rsidRPr="001B6019">
        <w:rPr>
          <w:rFonts w:eastAsia="Times New Roman" w:cs="Arial"/>
          <w:b/>
          <w:bCs/>
          <w:color w:val="474747"/>
          <w:szCs w:val="20"/>
          <w:lang w:eastAsia="es-ES"/>
        </w:rPr>
        <w:t>, </w:t>
      </w:r>
      <w:r w:rsidRPr="001B6019">
        <w:rPr>
          <w:rFonts w:eastAsia="Times New Roman" w:cs="Arial"/>
          <w:color w:val="474747"/>
          <w:szCs w:val="20"/>
          <w:lang w:eastAsia="es-ES"/>
        </w:rPr>
        <w:t xml:space="preserve">gran maestro de teoría política. En sus escritos denunció que el Régimen había devenido en una partidocracia sin separación de poderes. Lamentablemente, </w:t>
      </w:r>
      <w:proofErr w:type="spellStart"/>
      <w:r w:rsidRPr="001B6019">
        <w:rPr>
          <w:rFonts w:eastAsia="Times New Roman" w:cs="Arial"/>
          <w:color w:val="474747"/>
          <w:szCs w:val="20"/>
          <w:lang w:eastAsia="es-ES"/>
        </w:rPr>
        <w:t>Trevijano</w:t>
      </w:r>
      <w:proofErr w:type="spellEnd"/>
      <w:r w:rsidRPr="001B6019">
        <w:rPr>
          <w:rFonts w:eastAsia="Times New Roman" w:cs="Arial"/>
          <w:color w:val="474747"/>
          <w:szCs w:val="20"/>
          <w:lang w:eastAsia="es-ES"/>
        </w:rPr>
        <w:t xml:space="preserve"> nunca tuvo gran predicamento. No sólo es que los </w:t>
      </w:r>
      <w:proofErr w:type="spellStart"/>
      <w:r w:rsidRPr="001B6019">
        <w:rPr>
          <w:rFonts w:eastAsia="Times New Roman" w:cs="Arial"/>
          <w:i/>
          <w:iCs/>
          <w:color w:val="474747"/>
          <w:szCs w:val="20"/>
          <w:lang w:eastAsia="es-ES"/>
        </w:rPr>
        <w:t>mass</w:t>
      </w:r>
      <w:proofErr w:type="spellEnd"/>
      <w:r w:rsidRPr="001B6019">
        <w:rPr>
          <w:rFonts w:eastAsia="Times New Roman" w:cs="Arial"/>
          <w:i/>
          <w:iCs/>
          <w:color w:val="474747"/>
          <w:szCs w:val="20"/>
          <w:lang w:eastAsia="es-ES"/>
        </w:rPr>
        <w:t xml:space="preserve"> media</w:t>
      </w:r>
      <w:r w:rsidRPr="001B6019">
        <w:rPr>
          <w:rFonts w:eastAsia="Times New Roman" w:cs="Arial"/>
          <w:color w:val="474747"/>
          <w:szCs w:val="20"/>
          <w:lang w:eastAsia="es-ES"/>
        </w:rPr>
        <w:t> le negaran el pan y la sal, también le faltó cercanía. Un ingrediente del que iba sobrado otro personaje, </w:t>
      </w:r>
      <w:r w:rsidRPr="001B6019">
        <w:rPr>
          <w:rFonts w:eastAsia="Times New Roman" w:cs="Arial"/>
          <w:b/>
          <w:bCs/>
          <w:color w:val="474747"/>
          <w:szCs w:val="20"/>
          <w:lang w:eastAsia="es-ES"/>
        </w:rPr>
        <w:t>Enrique de Diego</w:t>
      </w:r>
      <w:r w:rsidRPr="001B6019">
        <w:rPr>
          <w:rFonts w:eastAsia="Times New Roman" w:cs="Arial"/>
          <w:color w:val="474747"/>
          <w:szCs w:val="20"/>
          <w:lang w:eastAsia="es-ES"/>
        </w:rPr>
        <w:t>, que inició desde los micrófonos de la radio una crítica despiadada del Régimen, acuñando el término "casta política", del que más tarde se apropiaría </w:t>
      </w:r>
      <w:r w:rsidRPr="001B6019">
        <w:rPr>
          <w:rFonts w:eastAsia="Times New Roman" w:cs="Arial"/>
          <w:b/>
          <w:bCs/>
          <w:color w:val="474747"/>
          <w:szCs w:val="20"/>
          <w:lang w:eastAsia="es-ES"/>
        </w:rPr>
        <w:t>Pablo Iglesias</w:t>
      </w:r>
      <w:r w:rsidRPr="001B6019">
        <w:rPr>
          <w:rFonts w:eastAsia="Times New Roman" w:cs="Arial"/>
          <w:color w:val="474747"/>
          <w:szCs w:val="20"/>
          <w:lang w:eastAsia="es-ES"/>
        </w:rPr>
        <w:t>. De Diego provenía de las entrañas del sistema y poseía un vasto conocimiento de sus secretos y miserias. Pudo haber sido un personaje relevante en el movimiento regenerador pero su afán de protagonismo y falta de mesura lo malograron. También merece un lugar destacado en el azaroso devenir de la regeneración otro nombre propio:</w:t>
      </w:r>
      <w:r w:rsidRPr="001B6019">
        <w:rPr>
          <w:rFonts w:eastAsia="Times New Roman" w:cs="Arial"/>
          <w:b/>
          <w:bCs/>
          <w:color w:val="474747"/>
          <w:szCs w:val="20"/>
          <w:lang w:eastAsia="es-ES"/>
        </w:rPr>
        <w:t> Jesús Cacho</w:t>
      </w:r>
      <w:r w:rsidRPr="001B6019">
        <w:rPr>
          <w:rFonts w:eastAsia="Times New Roman" w:cs="Arial"/>
          <w:color w:val="474747"/>
          <w:szCs w:val="20"/>
          <w:lang w:eastAsia="es-ES"/>
        </w:rPr>
        <w:t>, que denunció, y denuncia, la arbitrariedad y la corrupción con piezas memorables, siendo el primero que destapó los inconfesables negocios de </w:t>
      </w:r>
      <w:r w:rsidRPr="001B6019">
        <w:rPr>
          <w:rFonts w:eastAsia="Times New Roman" w:cs="Arial"/>
          <w:b/>
          <w:bCs/>
          <w:color w:val="474747"/>
          <w:szCs w:val="20"/>
          <w:lang w:eastAsia="es-ES"/>
        </w:rPr>
        <w:t>Juan Carlos</w:t>
      </w:r>
      <w:r w:rsidRPr="001B6019">
        <w:rPr>
          <w:rFonts w:eastAsia="Times New Roman" w:cs="Arial"/>
          <w:color w:val="474747"/>
          <w:szCs w:val="20"/>
          <w:lang w:eastAsia="es-ES"/>
        </w:rPr>
        <w:t>. Su compromiso con el periodismo y la regeneración le llevó a fundar </w:t>
      </w:r>
      <w:proofErr w:type="spellStart"/>
      <w:r w:rsidRPr="001B6019">
        <w:rPr>
          <w:rFonts w:eastAsia="Times New Roman" w:cs="Arial"/>
          <w:i/>
          <w:iCs/>
          <w:color w:val="474747"/>
          <w:szCs w:val="20"/>
          <w:lang w:eastAsia="es-ES"/>
        </w:rPr>
        <w:t>Vozpopuli</w:t>
      </w:r>
      <w:proofErr w:type="spellEnd"/>
      <w:r w:rsidRPr="001B6019">
        <w:rPr>
          <w:rFonts w:eastAsia="Times New Roman" w:cs="Arial"/>
          <w:color w:val="474747"/>
          <w:szCs w:val="20"/>
          <w:lang w:eastAsia="es-ES"/>
        </w:rPr>
        <w:t>.</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Sin embargo, los movimientos regeneradores no han llegado a cuajar. Y no porque la gente no desee cambiar las cosas. La razón es más compleja. Lo explicó </w:t>
      </w:r>
      <w:proofErr w:type="spellStart"/>
      <w:r w:rsidRPr="001B6019">
        <w:rPr>
          <w:rFonts w:eastAsia="Times New Roman" w:cs="Arial"/>
          <w:b/>
          <w:bCs/>
          <w:color w:val="474747"/>
          <w:szCs w:val="20"/>
          <w:lang w:eastAsia="es-ES"/>
        </w:rPr>
        <w:t>Mancur</w:t>
      </w:r>
      <w:proofErr w:type="spellEnd"/>
      <w:r w:rsidRPr="001B6019">
        <w:rPr>
          <w:rFonts w:eastAsia="Times New Roman" w:cs="Arial"/>
          <w:b/>
          <w:bCs/>
          <w:color w:val="474747"/>
          <w:szCs w:val="20"/>
          <w:lang w:eastAsia="es-ES"/>
        </w:rPr>
        <w:t xml:space="preserve"> </w:t>
      </w:r>
      <w:proofErr w:type="spellStart"/>
      <w:r w:rsidRPr="001B6019">
        <w:rPr>
          <w:rFonts w:eastAsia="Times New Roman" w:cs="Arial"/>
          <w:b/>
          <w:bCs/>
          <w:color w:val="474747"/>
          <w:szCs w:val="20"/>
          <w:lang w:eastAsia="es-ES"/>
        </w:rPr>
        <w:t>Olson</w:t>
      </w:r>
      <w:proofErr w:type="spellEnd"/>
      <w:r w:rsidRPr="001B6019">
        <w:rPr>
          <w:rFonts w:eastAsia="Times New Roman" w:cs="Arial"/>
          <w:b/>
          <w:bCs/>
          <w:color w:val="474747"/>
          <w:szCs w:val="20"/>
          <w:lang w:eastAsia="es-ES"/>
        </w:rPr>
        <w:t> </w:t>
      </w:r>
      <w:r w:rsidRPr="001B6019">
        <w:rPr>
          <w:rFonts w:eastAsia="Times New Roman" w:cs="Arial"/>
          <w:color w:val="474747"/>
          <w:szCs w:val="20"/>
          <w:lang w:eastAsia="es-ES"/>
        </w:rPr>
        <w:t>en </w:t>
      </w:r>
      <w:proofErr w:type="spellStart"/>
      <w:r w:rsidRPr="001B6019">
        <w:rPr>
          <w:rFonts w:eastAsia="Times New Roman" w:cs="Arial"/>
          <w:i/>
          <w:iCs/>
          <w:color w:val="474747"/>
          <w:szCs w:val="20"/>
          <w:lang w:eastAsia="es-ES"/>
        </w:rPr>
        <w:t>The</w:t>
      </w:r>
      <w:proofErr w:type="spellEnd"/>
      <w:r w:rsidRPr="001B6019">
        <w:rPr>
          <w:rFonts w:eastAsia="Times New Roman" w:cs="Arial"/>
          <w:i/>
          <w:iCs/>
          <w:color w:val="474747"/>
          <w:szCs w:val="20"/>
          <w:lang w:eastAsia="es-ES"/>
        </w:rPr>
        <w:t xml:space="preserve"> </w:t>
      </w:r>
      <w:proofErr w:type="spellStart"/>
      <w:r w:rsidRPr="001B6019">
        <w:rPr>
          <w:rFonts w:eastAsia="Times New Roman" w:cs="Arial"/>
          <w:i/>
          <w:iCs/>
          <w:color w:val="474747"/>
          <w:szCs w:val="20"/>
          <w:lang w:eastAsia="es-ES"/>
        </w:rPr>
        <w:t>Logic</w:t>
      </w:r>
      <w:proofErr w:type="spellEnd"/>
      <w:r w:rsidRPr="001B6019">
        <w:rPr>
          <w:rFonts w:eastAsia="Times New Roman" w:cs="Arial"/>
          <w:i/>
          <w:iCs/>
          <w:color w:val="474747"/>
          <w:szCs w:val="20"/>
          <w:lang w:eastAsia="es-ES"/>
        </w:rPr>
        <w:t xml:space="preserve"> of </w:t>
      </w:r>
      <w:proofErr w:type="spellStart"/>
      <w:r w:rsidRPr="001B6019">
        <w:rPr>
          <w:rFonts w:eastAsia="Times New Roman" w:cs="Arial"/>
          <w:i/>
          <w:iCs/>
          <w:color w:val="474747"/>
          <w:szCs w:val="20"/>
          <w:lang w:eastAsia="es-ES"/>
        </w:rPr>
        <w:t>Collective</w:t>
      </w:r>
      <w:proofErr w:type="spellEnd"/>
      <w:r w:rsidRPr="001B6019">
        <w:rPr>
          <w:rFonts w:eastAsia="Times New Roman" w:cs="Arial"/>
          <w:i/>
          <w:iCs/>
          <w:color w:val="474747"/>
          <w:szCs w:val="20"/>
          <w:lang w:eastAsia="es-ES"/>
        </w:rPr>
        <w:t xml:space="preserve"> </w:t>
      </w:r>
      <w:proofErr w:type="spellStart"/>
      <w:r w:rsidRPr="001B6019">
        <w:rPr>
          <w:rFonts w:eastAsia="Times New Roman" w:cs="Arial"/>
          <w:i/>
          <w:iCs/>
          <w:color w:val="474747"/>
          <w:szCs w:val="20"/>
          <w:lang w:eastAsia="es-ES"/>
        </w:rPr>
        <w:t>Action</w:t>
      </w:r>
      <w:proofErr w:type="spellEnd"/>
      <w:r w:rsidRPr="001B6019">
        <w:rPr>
          <w:rFonts w:eastAsia="Times New Roman" w:cs="Arial"/>
          <w:color w:val="474747"/>
          <w:szCs w:val="20"/>
          <w:lang w:eastAsia="es-ES"/>
        </w:rPr>
        <w:t> (1965). Dado que organizarse implica costes, el individuo sólo se movilizará si prevé que sus ganancias compensarán el esfuerzo. Desgraciadamente, aquellos movimientos que reportan importantes beneficios para el conjunto de la sociedad, suponen para cada individuo muchos costes: la participación en movilizaciones multitudinarias, mantenidas en el tiempo. Pero pocas ganancias personales pues los posibles logros se reparten entre toda la sociedad, incluso entre los que no tomaron parte. </w:t>
      </w:r>
      <w:r w:rsidRPr="001B6019">
        <w:rPr>
          <w:rFonts w:eastAsia="Times New Roman" w:cs="Arial"/>
          <w:b/>
          <w:bCs/>
          <w:color w:val="474747"/>
          <w:szCs w:val="20"/>
          <w:lang w:eastAsia="es-ES"/>
        </w:rPr>
        <w:t>Existen muchos más incentivos para organizarse de forma corporativa, en pequeños grupos que presionan para obtener ventajas particulares inmediatas</w:t>
      </w:r>
      <w:r w:rsidRPr="001B6019">
        <w:rPr>
          <w:rFonts w:eastAsia="Times New Roman" w:cs="Arial"/>
          <w:color w:val="474747"/>
          <w:szCs w:val="20"/>
          <w:lang w:eastAsia="es-ES"/>
        </w:rPr>
        <w:t>, sustanciales para cada individuo, siempre a costa del resto.</w:t>
      </w:r>
    </w:p>
    <w:p w:rsidR="001B6019" w:rsidRDefault="001B6019" w:rsidP="001B6019">
      <w:pPr>
        <w:shd w:val="clear" w:color="auto" w:fill="FFFFFF" w:themeFill="background1"/>
        <w:rPr>
          <w:rFonts w:eastAsia="Times New Roman" w:cs="Times New Roman"/>
          <w:color w:val="000000"/>
          <w:szCs w:val="20"/>
          <w:lang w:eastAsia="es-ES"/>
        </w:rPr>
      </w:pP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b/>
          <w:bCs/>
          <w:color w:val="474747"/>
          <w:szCs w:val="20"/>
          <w:lang w:eastAsia="es-ES"/>
        </w:rPr>
        <w:t>El ocaso del sujeto individual</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Por si fuera poco, en las sociedades donde impera la injusticia, hacer lo correcto no sólo no proporciona beneficios; implica también importantes riesgos. Por ello, la mayoría dedica sus esfuerzos a colocarse adecuadamente en el sistema, a alcanzar un lugar destacado en un partido o simplemente un privilegio; no a intentar cambiar las cosas. </w:t>
      </w:r>
      <w:r w:rsidRPr="001B6019">
        <w:rPr>
          <w:rFonts w:eastAsia="Times New Roman" w:cs="Arial"/>
          <w:b/>
          <w:bCs/>
          <w:color w:val="474747"/>
          <w:szCs w:val="20"/>
          <w:lang w:eastAsia="es-ES"/>
        </w:rPr>
        <w:t xml:space="preserve">Casi todos los </w:t>
      </w:r>
      <w:r w:rsidRPr="001B6019">
        <w:rPr>
          <w:rFonts w:eastAsia="Times New Roman" w:cs="Arial"/>
          <w:b/>
          <w:bCs/>
          <w:color w:val="474747"/>
          <w:szCs w:val="20"/>
          <w:lang w:eastAsia="es-ES"/>
        </w:rPr>
        <w:lastRenderedPageBreak/>
        <w:t xml:space="preserve">asistentes al </w:t>
      </w:r>
      <w:proofErr w:type="gramStart"/>
      <w:r w:rsidRPr="001B6019">
        <w:rPr>
          <w:rFonts w:eastAsia="Times New Roman" w:cs="Arial"/>
          <w:b/>
          <w:bCs/>
          <w:color w:val="474747"/>
          <w:szCs w:val="20"/>
          <w:lang w:eastAsia="es-ES"/>
        </w:rPr>
        <w:t>Ateneo</w:t>
      </w:r>
      <w:proofErr w:type="gramEnd"/>
      <w:r w:rsidRPr="001B6019">
        <w:rPr>
          <w:rFonts w:eastAsia="Times New Roman" w:cs="Arial"/>
          <w:b/>
          <w:bCs/>
          <w:color w:val="474747"/>
          <w:szCs w:val="20"/>
          <w:lang w:eastAsia="es-ES"/>
        </w:rPr>
        <w:t xml:space="preserve"> actuaban con esta lógica</w:t>
      </w:r>
      <w:r w:rsidRPr="001B6019">
        <w:rPr>
          <w:rFonts w:eastAsia="Times New Roman" w:cs="Arial"/>
          <w:color w:val="474747"/>
          <w:szCs w:val="20"/>
          <w:lang w:eastAsia="es-ES"/>
        </w:rPr>
        <w:t>: eran perfectamente racionales pero francamente egoístas.</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Además, no todos los que pregonan la regeneración lo hacen por motivos altruistas. El discurso sirve en ocasiones como disfraz, como estrategia de propaganda partidista o subterfugio para medrar y ascender en el escalafón. Las reformas políticas son imprescindibles para la sociedad pero muy costosas para quienes intentan impulsarlas de manera altruista. Este es el verdadero drama. </w:t>
      </w:r>
      <w:r w:rsidRPr="001B6019">
        <w:rPr>
          <w:rFonts w:eastAsia="Times New Roman" w:cs="Arial"/>
          <w:b/>
          <w:bCs/>
          <w:color w:val="474747"/>
          <w:szCs w:val="20"/>
          <w:lang w:eastAsia="es-ES"/>
        </w:rPr>
        <w:t>Sólo la fuerza de las ideas, la convicción, la generosidad, los principios, son capaces de romper el círculo vicioso</w:t>
      </w:r>
      <w:r w:rsidRPr="001B6019">
        <w:rPr>
          <w:rFonts w:eastAsia="Times New Roman" w:cs="Arial"/>
          <w:color w:val="474747"/>
          <w:szCs w:val="20"/>
          <w:lang w:eastAsia="es-ES"/>
        </w:rPr>
        <w:t>. Desgraciadamente todos estos valores se cotizan hoy muy a la baja: </w:t>
      </w:r>
      <w:r w:rsidRPr="001B6019">
        <w:rPr>
          <w:rFonts w:eastAsia="Times New Roman" w:cs="Arial"/>
          <w:b/>
          <w:bCs/>
          <w:color w:val="474747"/>
          <w:szCs w:val="20"/>
          <w:lang w:eastAsia="es-ES"/>
        </w:rPr>
        <w:t>existe una tendencia psicológica que nos priva de la entereza necesaria para afrontar la adversidad</w:t>
      </w:r>
      <w:r w:rsidRPr="001B6019">
        <w:rPr>
          <w:rFonts w:eastAsia="Times New Roman" w:cs="Arial"/>
          <w:color w:val="474747"/>
          <w:szCs w:val="20"/>
          <w:lang w:eastAsia="es-ES"/>
        </w:rPr>
        <w:t>.</w:t>
      </w:r>
    </w:p>
    <w:p w:rsidR="001B6019" w:rsidRPr="001B6019" w:rsidRDefault="001B6019" w:rsidP="001B6019">
      <w:pPr>
        <w:shd w:val="clear" w:color="auto" w:fill="FFFFFF" w:themeFill="background1"/>
        <w:rPr>
          <w:rFonts w:eastAsia="Times New Roman" w:cs="Arial"/>
          <w:color w:val="474747"/>
          <w:szCs w:val="20"/>
          <w:lang w:eastAsia="es-ES"/>
        </w:rPr>
      </w:pPr>
      <w:r w:rsidRPr="001B6019">
        <w:rPr>
          <w:rFonts w:eastAsia="Times New Roman" w:cs="Arial"/>
          <w:color w:val="474747"/>
          <w:szCs w:val="20"/>
          <w:lang w:eastAsia="es-ES"/>
        </w:rPr>
        <w:t>Como señaló </w:t>
      </w:r>
      <w:r w:rsidRPr="001B6019">
        <w:rPr>
          <w:rFonts w:eastAsia="Times New Roman" w:cs="Arial"/>
          <w:b/>
          <w:bCs/>
          <w:color w:val="474747"/>
          <w:szCs w:val="20"/>
          <w:lang w:eastAsia="es-ES"/>
        </w:rPr>
        <w:t xml:space="preserve">Claudio </w:t>
      </w:r>
      <w:proofErr w:type="spellStart"/>
      <w:r w:rsidRPr="001B6019">
        <w:rPr>
          <w:rFonts w:eastAsia="Times New Roman" w:cs="Arial"/>
          <w:b/>
          <w:bCs/>
          <w:color w:val="474747"/>
          <w:szCs w:val="20"/>
          <w:lang w:eastAsia="es-ES"/>
        </w:rPr>
        <w:t>Magris</w:t>
      </w:r>
      <w:proofErr w:type="spellEnd"/>
      <w:r w:rsidRPr="001B6019">
        <w:rPr>
          <w:rFonts w:eastAsia="Times New Roman" w:cs="Arial"/>
          <w:color w:val="474747"/>
          <w:szCs w:val="20"/>
          <w:lang w:eastAsia="es-ES"/>
        </w:rPr>
        <w:t>, </w:t>
      </w:r>
      <w:r w:rsidRPr="001B6019">
        <w:rPr>
          <w:rFonts w:eastAsia="Times New Roman" w:cs="Arial"/>
          <w:i/>
          <w:iCs/>
          <w:color w:val="474747"/>
          <w:szCs w:val="20"/>
          <w:lang w:eastAsia="es-ES"/>
        </w:rPr>
        <w:t>esta cultura de inspiración dionisíaca predica el ocaso del sujeto individual y la disociación de la identidad personal en el magma informe de los deseos momentáneos; la eliminación de los valores en favor de las necesidades</w:t>
      </w:r>
      <w:r w:rsidRPr="001B6019">
        <w:rPr>
          <w:rFonts w:eastAsia="Times New Roman" w:cs="Arial"/>
          <w:color w:val="474747"/>
          <w:szCs w:val="20"/>
          <w:lang w:eastAsia="es-ES"/>
        </w:rPr>
        <w:t>. Esta pérdida de valores ha conducido a una sociedad blanda, extremadamente cobarde, inclinada al más exacerbado victimismo. A preguntarse siempre ¿qué nos va a pasar? y no ¿qué puedo hacer? En definitiva, una sociedad donde el altruismo y la solidaridad existen ficticiamente en la letra de la ley pero no en los corazones.</w:t>
      </w:r>
    </w:p>
    <w:p w:rsidR="004D67CE" w:rsidRPr="001B6019" w:rsidRDefault="004D67CE" w:rsidP="001B6019">
      <w:pPr>
        <w:shd w:val="clear" w:color="auto" w:fill="FFFFFF" w:themeFill="background1"/>
        <w:rPr>
          <w:szCs w:val="20"/>
        </w:rPr>
      </w:pPr>
    </w:p>
    <w:sectPr w:rsidR="004D67CE" w:rsidRPr="001B601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B3D3D"/>
    <w:multiLevelType w:val="multilevel"/>
    <w:tmpl w:val="4400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B6019"/>
    <w:rsid w:val="00020EF2"/>
    <w:rsid w:val="000D6510"/>
    <w:rsid w:val="00197A49"/>
    <w:rsid w:val="001B5C1C"/>
    <w:rsid w:val="001B6019"/>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21B76"/>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1B60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B601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01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B6019"/>
    <w:rPr>
      <w:rFonts w:ascii="Times New Roman" w:eastAsia="Times New Roman" w:hAnsi="Times New Roman" w:cs="Times New Roman"/>
      <w:b/>
      <w:bCs/>
      <w:sz w:val="27"/>
      <w:szCs w:val="27"/>
      <w:lang w:eastAsia="es-ES"/>
    </w:rPr>
  </w:style>
  <w:style w:type="paragraph" w:customStyle="1" w:styleId="pg-bkn-standfirst">
    <w:name w:val="pg-bkn-standfirst"/>
    <w:basedOn w:val="Normal"/>
    <w:rsid w:val="001B60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B6019"/>
    <w:rPr>
      <w:i/>
      <w:iCs/>
    </w:rPr>
  </w:style>
  <w:style w:type="paragraph" w:styleId="DireccinHTML">
    <w:name w:val="HTML Address"/>
    <w:basedOn w:val="Normal"/>
    <w:link w:val="DireccinHTMLCar"/>
    <w:uiPriority w:val="99"/>
    <w:semiHidden/>
    <w:unhideWhenUsed/>
    <w:rsid w:val="001B6019"/>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1B6019"/>
    <w:rPr>
      <w:rFonts w:ascii="Times New Roman" w:eastAsia="Times New Roman" w:hAnsi="Times New Roman" w:cs="Times New Roman"/>
      <w:i/>
      <w:iCs/>
      <w:sz w:val="24"/>
      <w:szCs w:val="24"/>
      <w:lang w:eastAsia="es-ES"/>
    </w:rPr>
  </w:style>
  <w:style w:type="character" w:styleId="Hipervnculo">
    <w:name w:val="Hyperlink"/>
    <w:basedOn w:val="Fuentedeprrafopredeter"/>
    <w:uiPriority w:val="99"/>
    <w:semiHidden/>
    <w:unhideWhenUsed/>
    <w:rsid w:val="001B6019"/>
    <w:rPr>
      <w:color w:val="0000FF"/>
      <w:u w:val="single"/>
    </w:rPr>
  </w:style>
  <w:style w:type="paragraph" w:customStyle="1" w:styleId="share-authors">
    <w:name w:val="share-authors"/>
    <w:basedOn w:val="Normal"/>
    <w:rsid w:val="001B60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g-bkn-dateline">
    <w:name w:val="pg-bkn-dateline"/>
    <w:basedOn w:val="Normal"/>
    <w:rsid w:val="001B60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atetimepublished">
    <w:name w:val="datetimepublished"/>
    <w:basedOn w:val="Fuentedeprrafopredeter"/>
    <w:rsid w:val="001B6019"/>
  </w:style>
  <w:style w:type="character" w:customStyle="1" w:styleId="newsdate">
    <w:name w:val="newsdate"/>
    <w:basedOn w:val="Fuentedeprrafopredeter"/>
    <w:rsid w:val="001B6019"/>
  </w:style>
  <w:style w:type="paragraph" w:customStyle="1" w:styleId="mce">
    <w:name w:val="mce"/>
    <w:basedOn w:val="Normal"/>
    <w:rsid w:val="001B60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B6019"/>
    <w:rPr>
      <w:b/>
      <w:bCs/>
    </w:rPr>
  </w:style>
  <w:style w:type="paragraph" w:styleId="NormalWeb">
    <w:name w:val="Normal (Web)"/>
    <w:basedOn w:val="Normal"/>
    <w:uiPriority w:val="99"/>
    <w:semiHidden/>
    <w:unhideWhenUsed/>
    <w:rsid w:val="001B60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B601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60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3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824238">
          <w:marLeft w:val="0"/>
          <w:marRight w:val="0"/>
          <w:marTop w:val="0"/>
          <w:marBottom w:val="0"/>
          <w:divBdr>
            <w:top w:val="none" w:sz="0" w:space="0" w:color="auto"/>
            <w:left w:val="none" w:sz="0" w:space="0" w:color="auto"/>
            <w:bottom w:val="none" w:sz="0" w:space="0" w:color="auto"/>
            <w:right w:val="none" w:sz="0" w:space="0" w:color="auto"/>
          </w:divBdr>
          <w:divsChild>
            <w:div w:id="2114589600">
              <w:marLeft w:val="0"/>
              <w:marRight w:val="0"/>
              <w:marTop w:val="0"/>
              <w:marBottom w:val="0"/>
              <w:divBdr>
                <w:top w:val="none" w:sz="0" w:space="0" w:color="auto"/>
                <w:left w:val="none" w:sz="0" w:space="0" w:color="auto"/>
                <w:bottom w:val="none" w:sz="0" w:space="0" w:color="auto"/>
                <w:right w:val="none" w:sz="0" w:space="0" w:color="auto"/>
              </w:divBdr>
              <w:divsChild>
                <w:div w:id="2129471541">
                  <w:marLeft w:val="0"/>
                  <w:marRight w:val="0"/>
                  <w:marTop w:val="0"/>
                  <w:marBottom w:val="600"/>
                  <w:divBdr>
                    <w:top w:val="none" w:sz="0" w:space="0" w:color="auto"/>
                    <w:left w:val="none" w:sz="0" w:space="0" w:color="auto"/>
                    <w:bottom w:val="none" w:sz="0" w:space="0" w:color="auto"/>
                    <w:right w:val="none" w:sz="0" w:space="0" w:color="auto"/>
                  </w:divBdr>
                  <w:divsChild>
                    <w:div w:id="764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08406">
          <w:marLeft w:val="0"/>
          <w:marRight w:val="0"/>
          <w:marTop w:val="0"/>
          <w:marBottom w:val="0"/>
          <w:divBdr>
            <w:top w:val="none" w:sz="0" w:space="0" w:color="auto"/>
            <w:left w:val="none" w:sz="0" w:space="0" w:color="auto"/>
            <w:bottom w:val="none" w:sz="0" w:space="0" w:color="auto"/>
            <w:right w:val="none" w:sz="0" w:space="0" w:color="auto"/>
          </w:divBdr>
          <w:divsChild>
            <w:div w:id="2117631547">
              <w:marLeft w:val="0"/>
              <w:marRight w:val="0"/>
              <w:marTop w:val="0"/>
              <w:marBottom w:val="0"/>
              <w:divBdr>
                <w:top w:val="none" w:sz="0" w:space="0" w:color="auto"/>
                <w:left w:val="none" w:sz="0" w:space="0" w:color="auto"/>
                <w:bottom w:val="none" w:sz="0" w:space="0" w:color="auto"/>
                <w:right w:val="none" w:sz="0" w:space="0" w:color="auto"/>
              </w:divBdr>
              <w:divsChild>
                <w:div w:id="1613317668">
                  <w:marLeft w:val="0"/>
                  <w:marRight w:val="0"/>
                  <w:marTop w:val="0"/>
                  <w:marBottom w:val="0"/>
                  <w:divBdr>
                    <w:top w:val="none" w:sz="0" w:space="0" w:color="auto"/>
                    <w:left w:val="none" w:sz="0" w:space="0" w:color="auto"/>
                    <w:bottom w:val="none" w:sz="0" w:space="0" w:color="auto"/>
                    <w:right w:val="none" w:sz="0" w:space="0" w:color="auto"/>
                  </w:divBdr>
                  <w:divsChild>
                    <w:div w:id="1042093250">
                      <w:marLeft w:val="0"/>
                      <w:marRight w:val="0"/>
                      <w:marTop w:val="0"/>
                      <w:marBottom w:val="0"/>
                      <w:divBdr>
                        <w:top w:val="none" w:sz="0" w:space="0" w:color="auto"/>
                        <w:left w:val="none" w:sz="0" w:space="0" w:color="auto"/>
                        <w:bottom w:val="none" w:sz="0" w:space="0" w:color="auto"/>
                        <w:right w:val="none" w:sz="0" w:space="0" w:color="auto"/>
                      </w:divBdr>
                      <w:divsChild>
                        <w:div w:id="2039160069">
                          <w:marLeft w:val="0"/>
                          <w:marRight w:val="0"/>
                          <w:marTop w:val="0"/>
                          <w:marBottom w:val="0"/>
                          <w:divBdr>
                            <w:top w:val="none" w:sz="0" w:space="0" w:color="auto"/>
                            <w:left w:val="none" w:sz="0" w:space="0" w:color="auto"/>
                            <w:bottom w:val="none" w:sz="0" w:space="0" w:color="auto"/>
                            <w:right w:val="none" w:sz="0" w:space="0" w:color="auto"/>
                          </w:divBdr>
                        </w:div>
                        <w:div w:id="1881089302">
                          <w:marLeft w:val="0"/>
                          <w:marRight w:val="0"/>
                          <w:marTop w:val="0"/>
                          <w:marBottom w:val="0"/>
                          <w:divBdr>
                            <w:top w:val="none" w:sz="0" w:space="0" w:color="auto"/>
                            <w:left w:val="none" w:sz="0" w:space="0" w:color="auto"/>
                            <w:bottom w:val="none" w:sz="0" w:space="0" w:color="auto"/>
                            <w:right w:val="none" w:sz="0" w:space="0" w:color="auto"/>
                          </w:divBdr>
                          <w:divsChild>
                            <w:div w:id="537671430">
                              <w:marLeft w:val="0"/>
                              <w:marRight w:val="0"/>
                              <w:marTop w:val="0"/>
                              <w:marBottom w:val="0"/>
                              <w:divBdr>
                                <w:top w:val="none" w:sz="0" w:space="0" w:color="auto"/>
                                <w:left w:val="none" w:sz="0" w:space="0" w:color="auto"/>
                                <w:bottom w:val="none" w:sz="0" w:space="0" w:color="auto"/>
                                <w:right w:val="none" w:sz="0" w:space="0" w:color="auto"/>
                              </w:divBdr>
                              <w:divsChild>
                                <w:div w:id="1225678521">
                                  <w:blockQuote w:val="1"/>
                                  <w:marLeft w:val="0"/>
                                  <w:marRight w:val="0"/>
                                  <w:marTop w:val="0"/>
                                  <w:marBottom w:val="300"/>
                                  <w:divBdr>
                                    <w:top w:val="none" w:sz="0" w:space="0" w:color="auto"/>
                                    <w:left w:val="none" w:sz="0" w:space="0" w:color="auto"/>
                                    <w:bottom w:val="none" w:sz="0" w:space="0" w:color="auto"/>
                                    <w:right w:val="none" w:sz="0" w:space="0" w:color="auto"/>
                                  </w:divBdr>
                                </w:div>
                                <w:div w:id="2557010">
                                  <w:blockQuote w:val="1"/>
                                  <w:marLeft w:val="0"/>
                                  <w:marRight w:val="0"/>
                                  <w:marTop w:val="0"/>
                                  <w:marBottom w:val="300"/>
                                  <w:divBdr>
                                    <w:top w:val="none" w:sz="0" w:space="0" w:color="auto"/>
                                    <w:left w:val="none" w:sz="0" w:space="0" w:color="auto"/>
                                    <w:bottom w:val="none" w:sz="0" w:space="0" w:color="auto"/>
                                    <w:right w:val="none" w:sz="0" w:space="0" w:color="auto"/>
                                  </w:divBdr>
                                </w:div>
                                <w:div w:id="88973226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ozpopuli.com/opinion/analisis/Regeneracion-Ateneo_de_Madrid-Mancur_Olson-Antonio_Garcia_Trevijano-Enrique_de_Diego-Jesus_Cacho-Valores-Principios_0_910109028.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1456</Words>
  <Characters>8009</Characters>
  <Application>Microsoft Office Word</Application>
  <DocSecurity>0</DocSecurity>
  <Lines>66</Lines>
  <Paragraphs>18</Paragraphs>
  <ScaleCrop>false</ScaleCrop>
  <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2019-04-19T18:52:00Z</dcterms:created>
  <dcterms:modified xsi:type="dcterms:W3CDTF">2019-04-19T18:58:00Z</dcterms:modified>
</cp:coreProperties>
</file>