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D3C" w:rsidRPr="009B4D3C" w:rsidRDefault="009B4D3C" w:rsidP="009B4D3C">
      <w:pPr>
        <w:shd w:val="clear" w:color="auto" w:fill="FFFFFF"/>
        <w:jc w:val="left"/>
        <w:outlineLvl w:val="0"/>
        <w:rPr>
          <w:rFonts w:eastAsia="Times New Roman" w:cs="Arial"/>
          <w:b/>
          <w:bCs/>
          <w:color w:val="000000"/>
          <w:kern w:val="36"/>
          <w:szCs w:val="20"/>
          <w:lang w:val="es-ES" w:eastAsia="es-ES"/>
        </w:rPr>
      </w:pPr>
      <w:r w:rsidRPr="009B4D3C">
        <w:rPr>
          <w:rFonts w:eastAsia="Times New Roman" w:cs="Arial"/>
          <w:b/>
          <w:bCs/>
          <w:color w:val="000000"/>
          <w:kern w:val="36"/>
          <w:szCs w:val="20"/>
          <w:lang w:val="es-ES" w:eastAsia="es-ES"/>
        </w:rPr>
        <w:t>García-Trevijano: «Los nacionalistas llevan años cometiendo un delito de sedición»</w:t>
      </w:r>
    </w:p>
    <w:p w:rsidR="009B4D3C" w:rsidRPr="009B4D3C" w:rsidRDefault="009B4D3C" w:rsidP="009B4D3C">
      <w:pPr>
        <w:shd w:val="clear" w:color="auto" w:fill="FFFFFF"/>
        <w:jc w:val="left"/>
        <w:rPr>
          <w:rFonts w:eastAsia="Times New Roman" w:cs="Times New Roman"/>
          <w:szCs w:val="20"/>
          <w:lang w:val="es-ES" w:eastAsia="es-ES"/>
        </w:rPr>
      </w:pPr>
      <w:r>
        <w:rPr>
          <w:rFonts w:eastAsia="Times New Roman" w:cs="Times New Roman"/>
          <w:szCs w:val="20"/>
          <w:lang w:val="es-ES" w:eastAsia="es-ES"/>
        </w:rPr>
        <w:t xml:space="preserve">EL COMERCIO. </w:t>
      </w:r>
      <w:r w:rsidRPr="009B4D3C">
        <w:rPr>
          <w:rFonts w:eastAsia="Times New Roman" w:cs="Times New Roman"/>
          <w:szCs w:val="20"/>
          <w:lang w:val="es-ES" w:eastAsia="es-ES"/>
        </w:rPr>
        <w:t xml:space="preserve">O. VILLA GIJÓN. 10 </w:t>
      </w:r>
      <w:r>
        <w:rPr>
          <w:rFonts w:eastAsia="Times New Roman" w:cs="Times New Roman"/>
          <w:szCs w:val="20"/>
          <w:lang w:val="es-ES" w:eastAsia="es-ES"/>
        </w:rPr>
        <w:t>MARZO</w:t>
      </w:r>
      <w:r w:rsidRPr="009B4D3C">
        <w:rPr>
          <w:rFonts w:eastAsia="Times New Roman" w:cs="Times New Roman"/>
          <w:szCs w:val="20"/>
          <w:lang w:val="es-ES" w:eastAsia="es-ES"/>
        </w:rPr>
        <w:t xml:space="preserve"> 2016</w:t>
      </w:r>
    </w:p>
    <w:p w:rsidR="009B4D3C" w:rsidRPr="009B4D3C" w:rsidRDefault="009B4D3C" w:rsidP="009B4D3C">
      <w:pPr>
        <w:shd w:val="clear" w:color="auto" w:fill="FFFFFF"/>
        <w:jc w:val="left"/>
        <w:rPr>
          <w:rFonts w:eastAsia="Times New Roman" w:cs="Times New Roman"/>
          <w:color w:val="333333"/>
          <w:sz w:val="16"/>
          <w:szCs w:val="16"/>
          <w:lang w:val="es-ES" w:eastAsia="es-ES"/>
        </w:rPr>
      </w:pPr>
      <w:hyperlink r:id="rId5" w:history="1">
        <w:r w:rsidRPr="009B4D3C">
          <w:rPr>
            <w:rStyle w:val="Hipervnculo"/>
            <w:rFonts w:eastAsia="Times New Roman" w:cs="Times New Roman"/>
            <w:sz w:val="16"/>
            <w:szCs w:val="16"/>
            <w:lang w:val="es-ES" w:eastAsia="es-ES"/>
          </w:rPr>
          <w:t>https://www.elcomercio.es/politica/201603/10/garcia-trevijano-nacionalistas-llevan-20160310002812-v.html</w:t>
        </w:r>
      </w:hyperlink>
    </w:p>
    <w:p w:rsidR="009B4D3C" w:rsidRDefault="009B4D3C" w:rsidP="009B4D3C">
      <w:pPr>
        <w:shd w:val="clear" w:color="auto" w:fill="FFFFFF"/>
        <w:jc w:val="left"/>
        <w:rPr>
          <w:rFonts w:eastAsia="Times New Roman" w:cs="Times New Roman"/>
          <w:color w:val="333333"/>
          <w:szCs w:val="20"/>
          <w:lang w:val="es-ES" w:eastAsia="es-ES"/>
        </w:rPr>
      </w:pPr>
    </w:p>
    <w:p w:rsidR="009B4D3C" w:rsidRPr="009B4D3C" w:rsidRDefault="009B4D3C" w:rsidP="009B4D3C">
      <w:pPr>
        <w:shd w:val="clear" w:color="auto" w:fill="FFFFFF"/>
        <w:jc w:val="left"/>
        <w:rPr>
          <w:rFonts w:eastAsia="Times New Roman" w:cs="Times New Roman"/>
          <w:color w:val="333333"/>
          <w:szCs w:val="20"/>
          <w:lang w:val="es-ES" w:eastAsia="es-ES"/>
        </w:rPr>
      </w:pPr>
      <w:r w:rsidRPr="009B4D3C">
        <w:rPr>
          <w:rFonts w:eastAsia="Times New Roman" w:cs="Times New Roman"/>
          <w:color w:val="333333"/>
          <w:szCs w:val="20"/>
          <w:lang w:val="es-ES" w:eastAsia="es-ES"/>
        </w:rPr>
        <w:t xml:space="preserve">Antonio García-Trevijano (Granada, 1927) fue un puntal en la oposición al franquismo, al punto de que rechazó el resultado de la Transición por su falta de ruptura con el anterior régimen. Ahora dirige el Movimiento Ciudadano por la República Constitucional, desde el que lucha contra los independentismos </w:t>
      </w:r>
      <w:r w:rsidRPr="009B4D3C">
        <w:rPr>
          <w:rFonts w:eastAsia="Times New Roman" w:cs="Times New Roman"/>
          <w:b/>
          <w:i/>
          <w:color w:val="333333"/>
          <w:szCs w:val="20"/>
          <w:lang w:val="es-ES" w:eastAsia="es-ES"/>
        </w:rPr>
        <w:t>«y contra los que no hacen nada por pararlos»</w:t>
      </w:r>
      <w:r w:rsidRPr="009B4D3C">
        <w:rPr>
          <w:rFonts w:eastAsia="Times New Roman" w:cs="Times New Roman"/>
          <w:color w:val="333333"/>
          <w:szCs w:val="20"/>
          <w:lang w:val="es-ES" w:eastAsia="es-ES"/>
        </w:rPr>
        <w:t>. Hoy, a las siete de la tarde, pronunciará una conferencia en el Ateneo Jovellanos.</w:t>
      </w:r>
    </w:p>
    <w:p w:rsidR="009B4D3C" w:rsidRPr="009B4D3C" w:rsidRDefault="009B4D3C" w:rsidP="009B4D3C">
      <w:pPr>
        <w:shd w:val="clear" w:color="auto" w:fill="FFFFFF"/>
        <w:jc w:val="left"/>
        <w:rPr>
          <w:rFonts w:eastAsia="Times New Roman" w:cs="Times New Roman"/>
          <w:color w:val="333333"/>
          <w:szCs w:val="20"/>
          <w:lang w:val="es-ES" w:eastAsia="es-ES"/>
        </w:rPr>
      </w:pPr>
      <w:r w:rsidRPr="009B4D3C">
        <w:rPr>
          <w:rFonts w:eastAsia="Times New Roman" w:cs="Times New Roman"/>
          <w:color w:val="333333"/>
          <w:szCs w:val="20"/>
          <w:lang w:val="es-ES" w:eastAsia="es-ES"/>
        </w:rPr>
        <w:t xml:space="preserve">El abogado andaluz expondrá su opinión de que entre los partidos políticos actuales </w:t>
      </w:r>
      <w:r w:rsidRPr="009B4D3C">
        <w:rPr>
          <w:rFonts w:eastAsia="Times New Roman" w:cs="Times New Roman"/>
          <w:b/>
          <w:i/>
          <w:color w:val="333333"/>
          <w:szCs w:val="20"/>
          <w:lang w:val="es-ES" w:eastAsia="es-ES"/>
        </w:rPr>
        <w:t>«no hay ninguna resistencia frente a la voluntad nacionalista. No se le ponen obstáculos. No hay nacionalismo, por pequeño que sea, que no aspire a ser imperialista, como hicieron Hitler, Mussolini o Franco, como quieren hacer los catalanes, los vascos y los gallegos. Y se les está dejando hacer».</w:t>
      </w:r>
    </w:p>
    <w:p w:rsidR="009B4D3C" w:rsidRPr="009B4D3C" w:rsidRDefault="009B4D3C" w:rsidP="009B4D3C">
      <w:pPr>
        <w:shd w:val="clear" w:color="auto" w:fill="FFFFFF"/>
        <w:jc w:val="left"/>
        <w:rPr>
          <w:rFonts w:eastAsia="Times New Roman" w:cs="Times New Roman"/>
          <w:color w:val="333333"/>
          <w:szCs w:val="20"/>
          <w:lang w:val="es-ES" w:eastAsia="es-ES"/>
        </w:rPr>
      </w:pPr>
      <w:r w:rsidRPr="009B4D3C">
        <w:rPr>
          <w:rFonts w:eastAsia="Times New Roman" w:cs="Times New Roman"/>
          <w:color w:val="333333"/>
          <w:szCs w:val="20"/>
          <w:lang w:val="es-ES" w:eastAsia="es-ES"/>
        </w:rPr>
        <w:t xml:space="preserve">De hecho, el dirigente republicano se pregunta </w:t>
      </w:r>
      <w:r w:rsidRPr="009B4D3C">
        <w:rPr>
          <w:rFonts w:eastAsia="Times New Roman" w:cs="Times New Roman"/>
          <w:b/>
          <w:i/>
          <w:color w:val="333333"/>
          <w:szCs w:val="20"/>
          <w:lang w:val="es-ES" w:eastAsia="es-ES"/>
        </w:rPr>
        <w:t xml:space="preserve">«¿qué hace Rajoy? Los nacionalistas llevan años cometiendo un delito evidente de sedición, pero nadie aplica el Código Penal, sólo se confía en tonterías, como el Tribunal Constitucional. Un engañabobos». </w:t>
      </w:r>
      <w:r w:rsidRPr="009B4D3C">
        <w:rPr>
          <w:rFonts w:eastAsia="Times New Roman" w:cs="Times New Roman"/>
          <w:color w:val="333333"/>
          <w:szCs w:val="20"/>
          <w:lang w:val="es-ES" w:eastAsia="es-ES"/>
        </w:rPr>
        <w:t xml:space="preserve">Y tampoco libra a los socialistas de culpa, puesto que afirma que </w:t>
      </w:r>
      <w:r w:rsidRPr="009B4D3C">
        <w:rPr>
          <w:rFonts w:eastAsia="Times New Roman" w:cs="Times New Roman"/>
          <w:b/>
          <w:i/>
          <w:color w:val="333333"/>
          <w:szCs w:val="20"/>
          <w:lang w:val="es-ES" w:eastAsia="es-ES"/>
        </w:rPr>
        <w:t>«la socialdemocracia española, el PP y el PSOE, vienen del franquismo, y no ha habido ruptura». Ante esto contrapone que «Asturias es un ejemplo y símbolo de la unidad de España, porque aquí se inició la Reconquista. Ahora hay que reconquistar la conciencia de la unidad».</w:t>
      </w:r>
    </w:p>
    <w:p w:rsidR="009B4D3C" w:rsidRPr="009B4D3C" w:rsidRDefault="009B4D3C" w:rsidP="009B4D3C">
      <w:pPr>
        <w:shd w:val="clear" w:color="auto" w:fill="FFFFFF"/>
        <w:jc w:val="left"/>
        <w:rPr>
          <w:rFonts w:eastAsia="Times New Roman" w:cs="Times New Roman"/>
          <w:color w:val="333333"/>
          <w:szCs w:val="20"/>
          <w:lang w:val="es-ES" w:eastAsia="es-ES"/>
        </w:rPr>
      </w:pPr>
      <w:r w:rsidRPr="009B4D3C">
        <w:rPr>
          <w:rFonts w:eastAsia="Times New Roman" w:cs="Times New Roman"/>
          <w:color w:val="333333"/>
          <w:szCs w:val="20"/>
          <w:lang w:val="es-ES" w:eastAsia="es-ES"/>
        </w:rPr>
        <w:t xml:space="preserve">Por otra parte, en la conferencia de esta tarde en el Ateneo Jovellanos, Antonio García-Trevijano tiene previsto repasar su propia ejecutoria durante la Transición y sus prolegómenos, con un acento crítico sobre la figura de Don Juan Carlos I. Según García-Trevijano, </w:t>
      </w:r>
      <w:r w:rsidRPr="009B4D3C">
        <w:rPr>
          <w:rFonts w:eastAsia="Times New Roman" w:cs="Times New Roman"/>
          <w:b/>
          <w:i/>
          <w:color w:val="333333"/>
          <w:szCs w:val="20"/>
          <w:lang w:val="es-ES" w:eastAsia="es-ES"/>
        </w:rPr>
        <w:t>«lo suyo fue una traición a su padre, que le prohibió expresamente que aceptase la Corona de manos de Franco, en una carta que yo mismo trascribí»</w:t>
      </w:r>
      <w:r w:rsidRPr="009B4D3C">
        <w:rPr>
          <w:rFonts w:eastAsia="Times New Roman" w:cs="Times New Roman"/>
          <w:color w:val="333333"/>
          <w:szCs w:val="20"/>
          <w:lang w:val="es-ES" w:eastAsia="es-ES"/>
        </w:rPr>
        <w:t xml:space="preserve">. Después de eso, y </w:t>
      </w:r>
      <w:r w:rsidRPr="009B4D3C">
        <w:rPr>
          <w:rFonts w:eastAsia="Times New Roman" w:cs="Times New Roman"/>
          <w:b/>
          <w:i/>
          <w:color w:val="333333"/>
          <w:szCs w:val="20"/>
          <w:lang w:val="es-ES" w:eastAsia="es-ES"/>
        </w:rPr>
        <w:t>«cuando el bautizo del actual Rey, Juan Carlos me invitó a comer en La Zarzuela y me preguntó si yo y la Corte de Estoril le apoyaríamos. Me levanté de la mesa y me fui a Estoril. Cuando yo era hombre de confianza de don Juan, yo le ayudaba contra Franco con el compromiso de que hubiera un referéndum entre monarquía y república. Cuando se despidió de mí, Don Juan me dijo que 'eres republicano y la única persona leal que he tenido a mi lado'»</w:t>
      </w:r>
      <w:r w:rsidRPr="009B4D3C">
        <w:rPr>
          <w:rFonts w:eastAsia="Times New Roman" w:cs="Times New Roman"/>
          <w:color w:val="333333"/>
          <w:szCs w:val="20"/>
          <w:lang w:val="es-ES" w:eastAsia="es-ES"/>
        </w:rPr>
        <w:t>, asevera.</w:t>
      </w:r>
    </w:p>
    <w:p w:rsidR="00CD6EE8" w:rsidRPr="009B4D3C" w:rsidRDefault="00CD6EE8" w:rsidP="009B4D3C">
      <w:pPr>
        <w:rPr>
          <w:szCs w:val="20"/>
        </w:rPr>
      </w:pPr>
    </w:p>
    <w:sectPr w:rsidR="00CD6EE8" w:rsidRPr="009B4D3C"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9B4D3C"/>
    <w:rsid w:val="00055C48"/>
    <w:rsid w:val="000F3EE8"/>
    <w:rsid w:val="00106231"/>
    <w:rsid w:val="00203BD4"/>
    <w:rsid w:val="002525B0"/>
    <w:rsid w:val="002D376B"/>
    <w:rsid w:val="00300B4D"/>
    <w:rsid w:val="003D00B9"/>
    <w:rsid w:val="00512B77"/>
    <w:rsid w:val="00534988"/>
    <w:rsid w:val="0054350E"/>
    <w:rsid w:val="005E62D0"/>
    <w:rsid w:val="00723453"/>
    <w:rsid w:val="00746952"/>
    <w:rsid w:val="007B78BC"/>
    <w:rsid w:val="007D4FB6"/>
    <w:rsid w:val="007D67F1"/>
    <w:rsid w:val="009B4D3C"/>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customStyle="1" w:styleId="voc-city">
    <w:name w:val="voc-city"/>
    <w:basedOn w:val="Fuentedeprrafopredeter"/>
    <w:rsid w:val="009B4D3C"/>
  </w:style>
  <w:style w:type="paragraph" w:styleId="NormalWeb">
    <w:name w:val="Normal (Web)"/>
    <w:basedOn w:val="Normal"/>
    <w:uiPriority w:val="99"/>
    <w:semiHidden/>
    <w:unhideWhenUsed/>
    <w:rsid w:val="009B4D3C"/>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9B4D3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3763811">
      <w:bodyDiv w:val="1"/>
      <w:marLeft w:val="0"/>
      <w:marRight w:val="0"/>
      <w:marTop w:val="0"/>
      <w:marBottom w:val="0"/>
      <w:divBdr>
        <w:top w:val="none" w:sz="0" w:space="0" w:color="auto"/>
        <w:left w:val="none" w:sz="0" w:space="0" w:color="auto"/>
        <w:bottom w:val="none" w:sz="0" w:space="0" w:color="auto"/>
        <w:right w:val="none" w:sz="0" w:space="0" w:color="auto"/>
      </w:divBdr>
      <w:divsChild>
        <w:div w:id="1523083028">
          <w:marLeft w:val="0"/>
          <w:marRight w:val="0"/>
          <w:marTop w:val="0"/>
          <w:marBottom w:val="0"/>
          <w:divBdr>
            <w:top w:val="none" w:sz="0" w:space="0" w:color="auto"/>
            <w:left w:val="none" w:sz="0" w:space="0" w:color="auto"/>
            <w:bottom w:val="none" w:sz="0" w:space="0" w:color="auto"/>
            <w:right w:val="none" w:sz="0" w:space="0" w:color="auto"/>
          </w:divBdr>
          <w:divsChild>
            <w:div w:id="1895047863">
              <w:marLeft w:val="0"/>
              <w:marRight w:val="0"/>
              <w:marTop w:val="0"/>
              <w:marBottom w:val="480"/>
              <w:divBdr>
                <w:top w:val="none" w:sz="0" w:space="0" w:color="auto"/>
                <w:left w:val="none" w:sz="0" w:space="0" w:color="auto"/>
                <w:bottom w:val="none" w:sz="0" w:space="0" w:color="auto"/>
                <w:right w:val="none" w:sz="0" w:space="0" w:color="auto"/>
              </w:divBdr>
              <w:divsChild>
                <w:div w:id="922841396">
                  <w:marLeft w:val="0"/>
                  <w:marRight w:val="0"/>
                  <w:marTop w:val="0"/>
                  <w:marBottom w:val="0"/>
                  <w:divBdr>
                    <w:top w:val="single" w:sz="6" w:space="6" w:color="CACBCC"/>
                    <w:left w:val="none" w:sz="0" w:space="0" w:color="auto"/>
                    <w:bottom w:val="none" w:sz="0" w:space="0" w:color="auto"/>
                    <w:right w:val="none" w:sz="0" w:space="0" w:color="auto"/>
                  </w:divBdr>
                  <w:divsChild>
                    <w:div w:id="132215497">
                      <w:marLeft w:val="0"/>
                      <w:marRight w:val="0"/>
                      <w:marTop w:val="0"/>
                      <w:marBottom w:val="0"/>
                      <w:divBdr>
                        <w:top w:val="none" w:sz="0" w:space="0" w:color="auto"/>
                        <w:left w:val="none" w:sz="0" w:space="0" w:color="auto"/>
                        <w:bottom w:val="none" w:sz="0" w:space="0" w:color="auto"/>
                        <w:right w:val="none" w:sz="0" w:space="0" w:color="auto"/>
                      </w:divBdr>
                    </w:div>
                    <w:div w:id="54934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lcomercio.es/politica/201603/10/garcia-trevijano-nacionalistas-llevan-20160310002812-v.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408</Words>
  <Characters>2246</Characters>
  <Application>Microsoft Office Word</Application>
  <DocSecurity>0</DocSecurity>
  <Lines>18</Lines>
  <Paragraphs>5</Paragraphs>
  <ScaleCrop>false</ScaleCrop>
  <Company>Hewlett-Packard Company</Company>
  <LinksUpToDate>false</LinksUpToDate>
  <CharactersWithSpaces>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2019-02-11T00:30:00Z</dcterms:created>
  <dcterms:modified xsi:type="dcterms:W3CDTF">2019-02-11T00:36:00Z</dcterms:modified>
</cp:coreProperties>
</file>