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5C1" w:rsidRPr="00E975C1" w:rsidRDefault="00E975C1" w:rsidP="00E975C1">
      <w:pPr>
        <w:shd w:val="clear" w:color="auto" w:fill="FFFFFF"/>
        <w:jc w:val="left"/>
        <w:outlineLvl w:val="2"/>
        <w:rPr>
          <w:rFonts w:eastAsia="Times New Roman" w:cs="Arial"/>
          <w:b/>
          <w:bCs/>
          <w:color w:val="305971"/>
          <w:szCs w:val="20"/>
          <w:lang w:val="es-ES" w:eastAsia="es-ES"/>
        </w:rPr>
      </w:pPr>
      <w:r w:rsidRPr="00E975C1">
        <w:rPr>
          <w:rFonts w:eastAsia="Times New Roman" w:cs="Times New Roman"/>
          <w:b/>
          <w:color w:val="000000"/>
          <w:kern w:val="36"/>
          <w:szCs w:val="20"/>
          <w:lang w:val="es-ES" w:eastAsia="es-ES"/>
        </w:rPr>
        <w:t>MUERE EL JURISTA Y POLÍTICO ANTONIO GARCÍA-TREVIJANO</w:t>
      </w:r>
      <w:r w:rsidRPr="00E975C1">
        <w:rPr>
          <w:rFonts w:eastAsia="Times New Roman" w:cs="Arial"/>
          <w:b/>
          <w:bCs/>
          <w:color w:val="305971"/>
          <w:szCs w:val="20"/>
          <w:lang w:val="es-ES" w:eastAsia="es-ES"/>
        </w:rPr>
        <w:t xml:space="preserve"> A LOS 90 AÑOS</w:t>
      </w:r>
    </w:p>
    <w:p w:rsidR="00E975C1" w:rsidRPr="00E975C1" w:rsidRDefault="00E975C1" w:rsidP="00E975C1">
      <w:pPr>
        <w:shd w:val="clear" w:color="auto" w:fill="FFFFFF"/>
        <w:jc w:val="left"/>
        <w:rPr>
          <w:rFonts w:eastAsia="Times New Roman" w:cs="Arial"/>
          <w:b/>
          <w:bCs/>
          <w:color w:val="545454"/>
          <w:szCs w:val="20"/>
          <w:lang w:val="es-ES" w:eastAsia="es-ES"/>
        </w:rPr>
      </w:pPr>
      <w:r w:rsidRPr="00E975C1">
        <w:rPr>
          <w:rFonts w:eastAsia="Times New Roman" w:cs="Arial"/>
          <w:b/>
          <w:bCs/>
          <w:color w:val="000000"/>
          <w:szCs w:val="20"/>
          <w:lang w:val="es-ES" w:eastAsia="es-ES"/>
        </w:rPr>
        <w:t>EL IMPARCIAL</w:t>
      </w:r>
      <w:r w:rsidRPr="00E975C1">
        <w:rPr>
          <w:rFonts w:eastAsia="Times New Roman" w:cs="Arial"/>
          <w:b/>
          <w:bCs/>
          <w:color w:val="545454"/>
          <w:szCs w:val="20"/>
          <w:lang w:val="es-ES" w:eastAsia="es-ES"/>
        </w:rPr>
        <w:t xml:space="preserve"> 1 </w:t>
      </w:r>
      <w:r>
        <w:rPr>
          <w:rFonts w:eastAsia="Times New Roman" w:cs="Arial"/>
          <w:b/>
          <w:bCs/>
          <w:color w:val="545454"/>
          <w:szCs w:val="20"/>
          <w:lang w:val="es-ES" w:eastAsia="es-ES"/>
        </w:rPr>
        <w:t>MARZO</w:t>
      </w:r>
      <w:r w:rsidRPr="00E975C1">
        <w:rPr>
          <w:rFonts w:eastAsia="Times New Roman" w:cs="Arial"/>
          <w:b/>
          <w:bCs/>
          <w:color w:val="545454"/>
          <w:szCs w:val="20"/>
          <w:lang w:val="es-ES" w:eastAsia="es-ES"/>
        </w:rPr>
        <w:t xml:space="preserve"> 2018</w:t>
      </w:r>
    </w:p>
    <w:p w:rsidR="00E975C1" w:rsidRPr="00E975C1" w:rsidRDefault="00E975C1" w:rsidP="00E975C1">
      <w:pPr>
        <w:shd w:val="clear" w:color="auto" w:fill="FFFFFF"/>
        <w:jc w:val="left"/>
        <w:rPr>
          <w:rFonts w:eastAsia="Times New Roman" w:cs="Arial"/>
          <w:bCs/>
          <w:color w:val="303030"/>
          <w:sz w:val="16"/>
          <w:szCs w:val="16"/>
          <w:lang w:val="es-ES" w:eastAsia="es-ES"/>
        </w:rPr>
      </w:pPr>
      <w:hyperlink r:id="rId5" w:history="1">
        <w:r w:rsidRPr="00E975C1">
          <w:rPr>
            <w:rStyle w:val="Hipervnculo"/>
            <w:rFonts w:eastAsia="Times New Roman" w:cs="Arial"/>
            <w:bCs/>
            <w:sz w:val="16"/>
            <w:szCs w:val="16"/>
            <w:lang w:val="es-ES" w:eastAsia="es-ES"/>
          </w:rPr>
          <w:t>https://www.elimparcial.es/noticia/187265/nacional/muere-el-jurista-y-politico-antonio-garcia-trevijano.html</w:t>
        </w:r>
      </w:hyperlink>
    </w:p>
    <w:p w:rsidR="00E975C1" w:rsidRDefault="00E975C1" w:rsidP="00E975C1">
      <w:pPr>
        <w:shd w:val="clear" w:color="auto" w:fill="FFFFFF"/>
        <w:jc w:val="left"/>
        <w:rPr>
          <w:rFonts w:eastAsia="Times New Roman" w:cs="Arial"/>
          <w:b/>
          <w:bCs/>
          <w:color w:val="303030"/>
          <w:szCs w:val="20"/>
          <w:lang w:val="es-ES" w:eastAsia="es-ES"/>
        </w:rPr>
      </w:pPr>
    </w:p>
    <w:p w:rsidR="00E975C1" w:rsidRPr="00E975C1" w:rsidRDefault="00E975C1" w:rsidP="00E975C1">
      <w:pPr>
        <w:shd w:val="clear" w:color="auto" w:fill="FFFFFF"/>
        <w:jc w:val="left"/>
        <w:rPr>
          <w:rFonts w:eastAsia="Times New Roman" w:cs="Arial"/>
          <w:b/>
          <w:bCs/>
          <w:color w:val="303030"/>
          <w:szCs w:val="20"/>
          <w:lang w:val="es-ES" w:eastAsia="es-ES"/>
        </w:rPr>
      </w:pPr>
      <w:r w:rsidRPr="00E975C1">
        <w:rPr>
          <w:rFonts w:eastAsia="Times New Roman" w:cs="Arial"/>
          <w:b/>
          <w:bCs/>
          <w:color w:val="303030"/>
          <w:szCs w:val="20"/>
          <w:lang w:val="es-ES" w:eastAsia="es-ES"/>
        </w:rPr>
        <w:t>Destacó por su lucha en defensa de la libertad y por su activismo contra la dictadura franquista.</w:t>
      </w:r>
    </w:p>
    <w:p w:rsidR="00E975C1" w:rsidRDefault="00E975C1" w:rsidP="00E975C1">
      <w:pPr>
        <w:shd w:val="clear" w:color="auto" w:fill="FFFFFF"/>
        <w:jc w:val="left"/>
        <w:rPr>
          <w:rFonts w:eastAsia="Times New Roman" w:cs="Arial"/>
          <w:color w:val="323232"/>
          <w:szCs w:val="20"/>
          <w:lang w:val="es-ES" w:eastAsia="es-ES"/>
        </w:rPr>
      </w:pPr>
      <w:r w:rsidRPr="00E975C1">
        <w:rPr>
          <w:rFonts w:eastAsia="Times New Roman" w:cs="Arial"/>
          <w:color w:val="323232"/>
          <w:szCs w:val="20"/>
          <w:lang w:val="es-ES" w:eastAsia="es-ES"/>
        </w:rPr>
        <w:t>El jurista, abogado, político y pensador republicano Antonio García-</w:t>
      </w:r>
      <w:proofErr w:type="spellStart"/>
      <w:r w:rsidRPr="00E975C1">
        <w:rPr>
          <w:rFonts w:eastAsia="Times New Roman" w:cs="Arial"/>
          <w:color w:val="323232"/>
          <w:szCs w:val="20"/>
          <w:lang w:val="es-ES" w:eastAsia="es-ES"/>
        </w:rPr>
        <w:t>Treviajano</w:t>
      </w:r>
      <w:proofErr w:type="spellEnd"/>
      <w:r w:rsidRPr="00E975C1">
        <w:rPr>
          <w:rFonts w:eastAsia="Times New Roman" w:cs="Arial"/>
          <w:color w:val="323232"/>
          <w:szCs w:val="20"/>
          <w:lang w:val="es-ES" w:eastAsia="es-ES"/>
        </w:rPr>
        <w:t xml:space="preserve"> ha fallecido este miércoles a los 90 años, según ha informado el Movimiento de Ciudadanos hacia la República Constitucional (MCRC), del que era fundador y presidente.</w:t>
      </w:r>
    </w:p>
    <w:p w:rsidR="00E975C1" w:rsidRPr="00E975C1" w:rsidRDefault="00E975C1" w:rsidP="00E975C1">
      <w:pPr>
        <w:shd w:val="clear" w:color="auto" w:fill="FFFFFF"/>
        <w:jc w:val="left"/>
        <w:rPr>
          <w:rFonts w:eastAsia="Times New Roman" w:cs="Arial"/>
          <w:color w:val="323232"/>
          <w:szCs w:val="20"/>
          <w:lang w:val="es-ES" w:eastAsia="es-ES"/>
        </w:rPr>
      </w:pPr>
      <w:r w:rsidRPr="00E975C1">
        <w:rPr>
          <w:rFonts w:eastAsia="Times New Roman" w:cs="Arial"/>
          <w:color w:val="323232"/>
          <w:szCs w:val="20"/>
          <w:lang w:val="es-ES" w:eastAsia="es-ES"/>
        </w:rPr>
        <w:t>Nacido en Alhama de Granada (Granada) el 18 de julio de 1927, destacó por su lucha en defensa de la libertad y por su </w:t>
      </w:r>
      <w:r w:rsidRPr="00E975C1">
        <w:rPr>
          <w:rFonts w:eastAsia="Times New Roman" w:cs="Arial"/>
          <w:b/>
          <w:bCs/>
          <w:color w:val="323232"/>
          <w:szCs w:val="20"/>
          <w:lang w:val="es-ES" w:eastAsia="es-ES"/>
        </w:rPr>
        <w:t>activismo contra la dictadura franquista. </w:t>
      </w:r>
      <w:r w:rsidRPr="00E975C1">
        <w:rPr>
          <w:rFonts w:eastAsia="Times New Roman" w:cs="Arial"/>
          <w:color w:val="323232"/>
          <w:szCs w:val="20"/>
          <w:lang w:val="es-ES" w:eastAsia="es-ES"/>
        </w:rPr>
        <w:t>Fue hombre de confianza de Don Juan de Borbón, conde de Barcelona, desde Estoril y tuvo un trato especial con el Rey Juan Carlos.</w:t>
      </w:r>
    </w:p>
    <w:p w:rsidR="00E975C1" w:rsidRPr="00E975C1" w:rsidRDefault="00E975C1" w:rsidP="00E975C1">
      <w:pPr>
        <w:shd w:val="clear" w:color="auto" w:fill="FFFFFF"/>
        <w:jc w:val="left"/>
        <w:rPr>
          <w:rFonts w:eastAsia="Times New Roman" w:cs="Arial"/>
          <w:color w:val="323232"/>
          <w:szCs w:val="20"/>
          <w:lang w:val="es-ES" w:eastAsia="es-ES"/>
        </w:rPr>
      </w:pPr>
      <w:r w:rsidRPr="00E975C1">
        <w:rPr>
          <w:rFonts w:eastAsia="Times New Roman" w:cs="Arial"/>
          <w:color w:val="323232"/>
          <w:szCs w:val="20"/>
          <w:lang w:val="es-ES" w:eastAsia="es-ES"/>
        </w:rPr>
        <w:t xml:space="preserve">Licenciado en Derecho y notario, en 1967 organizó la venida a España de Jean Jacques </w:t>
      </w:r>
      <w:proofErr w:type="spellStart"/>
      <w:r w:rsidRPr="00E975C1">
        <w:rPr>
          <w:rFonts w:eastAsia="Times New Roman" w:cs="Arial"/>
          <w:color w:val="323232"/>
          <w:szCs w:val="20"/>
          <w:lang w:val="es-ES" w:eastAsia="es-ES"/>
        </w:rPr>
        <w:t>Servan-Schreiber</w:t>
      </w:r>
      <w:proofErr w:type="spellEnd"/>
      <w:r w:rsidRPr="00E975C1">
        <w:rPr>
          <w:rFonts w:eastAsia="Times New Roman" w:cs="Arial"/>
          <w:color w:val="323232"/>
          <w:szCs w:val="20"/>
          <w:lang w:val="es-ES" w:eastAsia="es-ES"/>
        </w:rPr>
        <w:t>, político francés que años después fundaría el Movimiento Reformador. A finales de julio de 1974, fue uno de los promotores en París de la Junta Democrática, unión de grupos de oposición al régimen de Franco y por su participación en ésta le fue retirado el pasaporte. Posteriormente, tuvo un papel relevante en la fusión de ésta con la Plataforma de Convergencia, </w:t>
      </w:r>
      <w:r w:rsidRPr="00E975C1">
        <w:rPr>
          <w:rFonts w:eastAsia="Times New Roman" w:cs="Arial"/>
          <w:b/>
          <w:bCs/>
          <w:color w:val="323232"/>
          <w:szCs w:val="20"/>
          <w:lang w:val="es-ES" w:eastAsia="es-ES"/>
        </w:rPr>
        <w:t>dando lugar a la famosa '</w:t>
      </w:r>
      <w:proofErr w:type="spellStart"/>
      <w:r w:rsidRPr="00E975C1">
        <w:rPr>
          <w:rFonts w:eastAsia="Times New Roman" w:cs="Arial"/>
          <w:b/>
          <w:bCs/>
          <w:color w:val="323232"/>
          <w:szCs w:val="20"/>
          <w:lang w:val="es-ES" w:eastAsia="es-ES"/>
        </w:rPr>
        <w:t>Platajunta</w:t>
      </w:r>
      <w:proofErr w:type="spellEnd"/>
      <w:r w:rsidRPr="00E975C1">
        <w:rPr>
          <w:rFonts w:eastAsia="Times New Roman" w:cs="Arial"/>
          <w:b/>
          <w:bCs/>
          <w:color w:val="323232"/>
          <w:szCs w:val="20"/>
          <w:lang w:val="es-ES" w:eastAsia="es-ES"/>
        </w:rPr>
        <w:t>'</w:t>
      </w:r>
      <w:r w:rsidRPr="00E975C1">
        <w:rPr>
          <w:rFonts w:eastAsia="Times New Roman" w:cs="Arial"/>
          <w:color w:val="323232"/>
          <w:szCs w:val="20"/>
          <w:lang w:val="es-ES" w:eastAsia="es-ES"/>
        </w:rPr>
        <w:t>, que fue prohibida y él uno de los detenidos y procesados por un delito contra la forma de Gobierno.</w:t>
      </w:r>
    </w:p>
    <w:p w:rsidR="00E975C1" w:rsidRDefault="00E975C1" w:rsidP="00E975C1">
      <w:pPr>
        <w:shd w:val="clear" w:color="auto" w:fill="FFFFFF"/>
        <w:jc w:val="left"/>
        <w:rPr>
          <w:rFonts w:eastAsia="Times New Roman" w:cs="Arial"/>
          <w:color w:val="323232"/>
          <w:szCs w:val="20"/>
          <w:lang w:val="es-ES" w:eastAsia="es-ES"/>
        </w:rPr>
      </w:pPr>
      <w:r w:rsidRPr="00E975C1">
        <w:rPr>
          <w:rFonts w:eastAsia="Times New Roman" w:cs="Arial"/>
          <w:color w:val="323232"/>
          <w:szCs w:val="20"/>
          <w:lang w:val="es-ES" w:eastAsia="es-ES"/>
        </w:rPr>
        <w:t>Desde principios de los años 70 se dedicó por completo a su bufete y colaboró en algunos medios de comunicación como </w:t>
      </w:r>
      <w:r w:rsidRPr="00E975C1">
        <w:rPr>
          <w:rFonts w:eastAsia="Times New Roman" w:cs="Arial"/>
          <w:i/>
          <w:iCs/>
          <w:color w:val="323232"/>
          <w:szCs w:val="20"/>
          <w:lang w:val="es-ES" w:eastAsia="es-ES"/>
        </w:rPr>
        <w:t>El País</w:t>
      </w:r>
      <w:r w:rsidRPr="00E975C1">
        <w:rPr>
          <w:rFonts w:eastAsia="Times New Roman" w:cs="Arial"/>
          <w:color w:val="323232"/>
          <w:szCs w:val="20"/>
          <w:lang w:val="es-ES" w:eastAsia="es-ES"/>
        </w:rPr>
        <w:t>, </w:t>
      </w:r>
      <w:r w:rsidRPr="00E975C1">
        <w:rPr>
          <w:rFonts w:eastAsia="Times New Roman" w:cs="Arial"/>
          <w:i/>
          <w:iCs/>
          <w:color w:val="323232"/>
          <w:szCs w:val="20"/>
          <w:lang w:val="es-ES" w:eastAsia="es-ES"/>
        </w:rPr>
        <w:t>El Independiente</w:t>
      </w:r>
      <w:r w:rsidRPr="00E975C1">
        <w:rPr>
          <w:rFonts w:eastAsia="Times New Roman" w:cs="Arial"/>
          <w:color w:val="323232"/>
          <w:szCs w:val="20"/>
          <w:lang w:val="es-ES" w:eastAsia="es-ES"/>
        </w:rPr>
        <w:t>, y más tarde en </w:t>
      </w:r>
      <w:r w:rsidRPr="00E975C1">
        <w:rPr>
          <w:rFonts w:eastAsia="Times New Roman" w:cs="Arial"/>
          <w:i/>
          <w:iCs/>
          <w:color w:val="323232"/>
          <w:szCs w:val="20"/>
          <w:lang w:val="es-ES" w:eastAsia="es-ES"/>
        </w:rPr>
        <w:t>El Mundo</w:t>
      </w:r>
      <w:r w:rsidRPr="00E975C1">
        <w:rPr>
          <w:rFonts w:eastAsia="Times New Roman" w:cs="Arial"/>
          <w:color w:val="323232"/>
          <w:szCs w:val="20"/>
          <w:lang w:val="es-ES" w:eastAsia="es-ES"/>
        </w:rPr>
        <w:t> y el programa de Antonio Herrero (</w:t>
      </w:r>
      <w:r w:rsidRPr="00E975C1">
        <w:rPr>
          <w:rFonts w:eastAsia="Times New Roman" w:cs="Arial"/>
          <w:i/>
          <w:iCs/>
          <w:color w:val="323232"/>
          <w:szCs w:val="20"/>
          <w:lang w:val="es-ES" w:eastAsia="es-ES"/>
        </w:rPr>
        <w:t>COPE</w:t>
      </w:r>
      <w:r w:rsidRPr="00E975C1">
        <w:rPr>
          <w:rFonts w:eastAsia="Times New Roman" w:cs="Arial"/>
          <w:color w:val="323232"/>
          <w:szCs w:val="20"/>
          <w:lang w:val="es-ES" w:eastAsia="es-ES"/>
        </w:rPr>
        <w:t>).</w:t>
      </w:r>
    </w:p>
    <w:p w:rsidR="00E975C1" w:rsidRPr="00E975C1" w:rsidRDefault="00E975C1" w:rsidP="00E975C1">
      <w:pPr>
        <w:shd w:val="clear" w:color="auto" w:fill="FFFFFF"/>
        <w:jc w:val="left"/>
        <w:rPr>
          <w:rFonts w:eastAsia="Times New Roman" w:cs="Arial"/>
          <w:color w:val="323232"/>
          <w:szCs w:val="20"/>
          <w:lang w:val="es-ES" w:eastAsia="es-ES"/>
        </w:rPr>
      </w:pPr>
      <w:r w:rsidRPr="00E975C1">
        <w:rPr>
          <w:rFonts w:eastAsia="Times New Roman" w:cs="Arial"/>
          <w:color w:val="323232"/>
          <w:szCs w:val="20"/>
          <w:lang w:val="es-ES" w:eastAsia="es-ES"/>
        </w:rPr>
        <w:t xml:space="preserve">Participó en la creación de la fundación de la Asociación de Escritores y Periodistas Independientes (AEPI), de la que también formaban parte Luis María </w:t>
      </w:r>
      <w:proofErr w:type="spellStart"/>
      <w:r w:rsidRPr="00E975C1">
        <w:rPr>
          <w:rFonts w:eastAsia="Times New Roman" w:cs="Arial"/>
          <w:color w:val="323232"/>
          <w:szCs w:val="20"/>
          <w:lang w:val="es-ES" w:eastAsia="es-ES"/>
        </w:rPr>
        <w:t>Ansón</w:t>
      </w:r>
      <w:proofErr w:type="spellEnd"/>
      <w:r w:rsidRPr="00E975C1">
        <w:rPr>
          <w:rFonts w:eastAsia="Times New Roman" w:cs="Arial"/>
          <w:color w:val="323232"/>
          <w:szCs w:val="20"/>
          <w:lang w:val="es-ES" w:eastAsia="es-ES"/>
        </w:rPr>
        <w:t>, Pedro J. Ramírez o Camilo José Cela.</w:t>
      </w:r>
    </w:p>
    <w:p w:rsidR="00E975C1" w:rsidRDefault="00E975C1" w:rsidP="00E975C1">
      <w:pPr>
        <w:shd w:val="clear" w:color="auto" w:fill="FFFFFF"/>
        <w:jc w:val="left"/>
        <w:rPr>
          <w:rFonts w:eastAsia="Times New Roman" w:cs="Arial"/>
          <w:color w:val="323232"/>
          <w:szCs w:val="20"/>
          <w:lang w:val="es-ES" w:eastAsia="es-ES"/>
        </w:rPr>
      </w:pPr>
      <w:r w:rsidRPr="00E975C1">
        <w:rPr>
          <w:rFonts w:eastAsia="Times New Roman" w:cs="Arial"/>
          <w:color w:val="323232"/>
          <w:szCs w:val="20"/>
          <w:lang w:val="es-ES" w:eastAsia="es-ES"/>
        </w:rPr>
        <w:t>Fundador en 1977 de la revista </w:t>
      </w:r>
      <w:proofErr w:type="spellStart"/>
      <w:r w:rsidRPr="00E975C1">
        <w:rPr>
          <w:rFonts w:eastAsia="Times New Roman" w:cs="Arial"/>
          <w:i/>
          <w:iCs/>
          <w:color w:val="323232"/>
          <w:szCs w:val="20"/>
          <w:lang w:val="es-ES" w:eastAsia="es-ES"/>
        </w:rPr>
        <w:t>Reporter</w:t>
      </w:r>
      <w:proofErr w:type="spellEnd"/>
      <w:r w:rsidRPr="00E975C1">
        <w:rPr>
          <w:rFonts w:eastAsia="Times New Roman" w:cs="Arial"/>
          <w:color w:val="323232"/>
          <w:szCs w:val="20"/>
          <w:lang w:val="es-ES" w:eastAsia="es-ES"/>
        </w:rPr>
        <w:t>, ha publicado numerosos artículos en los principales periódicos de España y es </w:t>
      </w:r>
      <w:r w:rsidRPr="00E975C1">
        <w:rPr>
          <w:rFonts w:eastAsia="Times New Roman" w:cs="Arial"/>
          <w:b/>
          <w:bCs/>
          <w:color w:val="323232"/>
          <w:szCs w:val="20"/>
          <w:lang w:val="es-ES" w:eastAsia="es-ES"/>
        </w:rPr>
        <w:t>autor de varios libros sobre pensamiento político</w:t>
      </w:r>
      <w:r w:rsidRPr="00E975C1">
        <w:rPr>
          <w:rFonts w:eastAsia="Times New Roman" w:cs="Arial"/>
          <w:color w:val="323232"/>
          <w:szCs w:val="20"/>
          <w:lang w:val="es-ES" w:eastAsia="es-ES"/>
        </w:rPr>
        <w:t>, entre los que se encuentran,</w:t>
      </w:r>
      <w:r w:rsidRPr="00E975C1">
        <w:rPr>
          <w:rFonts w:eastAsia="Times New Roman" w:cs="Arial"/>
          <w:i/>
          <w:iCs/>
          <w:color w:val="323232"/>
          <w:szCs w:val="20"/>
          <w:lang w:val="es-ES" w:eastAsia="es-ES"/>
        </w:rPr>
        <w:t> El discurso de la República</w:t>
      </w:r>
      <w:r w:rsidRPr="00E975C1">
        <w:rPr>
          <w:rFonts w:eastAsia="Times New Roman" w:cs="Arial"/>
          <w:color w:val="323232"/>
          <w:szCs w:val="20"/>
          <w:lang w:val="es-ES" w:eastAsia="es-ES"/>
        </w:rPr>
        <w:t>, </w:t>
      </w:r>
      <w:r w:rsidRPr="00E975C1">
        <w:rPr>
          <w:rFonts w:eastAsia="Times New Roman" w:cs="Arial"/>
          <w:i/>
          <w:iCs/>
          <w:color w:val="323232"/>
          <w:szCs w:val="20"/>
          <w:lang w:val="es-ES" w:eastAsia="es-ES"/>
        </w:rPr>
        <w:t>Frente a la gran mentira</w:t>
      </w:r>
      <w:r w:rsidRPr="00E975C1">
        <w:rPr>
          <w:rFonts w:eastAsia="Times New Roman" w:cs="Arial"/>
          <w:color w:val="323232"/>
          <w:szCs w:val="20"/>
          <w:lang w:val="es-ES" w:eastAsia="es-ES"/>
        </w:rPr>
        <w:t> o </w:t>
      </w:r>
      <w:r w:rsidRPr="00E975C1">
        <w:rPr>
          <w:rFonts w:eastAsia="Times New Roman" w:cs="Arial"/>
          <w:i/>
          <w:iCs/>
          <w:color w:val="323232"/>
          <w:szCs w:val="20"/>
          <w:lang w:val="es-ES" w:eastAsia="es-ES"/>
        </w:rPr>
        <w:t>Pasiones de servidumbre</w:t>
      </w:r>
      <w:r w:rsidRPr="00E975C1">
        <w:rPr>
          <w:rFonts w:eastAsia="Times New Roman" w:cs="Arial"/>
          <w:color w:val="323232"/>
          <w:szCs w:val="20"/>
          <w:lang w:val="es-ES" w:eastAsia="es-ES"/>
        </w:rPr>
        <w:t>. También destacan sus obras </w:t>
      </w:r>
      <w:r w:rsidRPr="00E975C1">
        <w:rPr>
          <w:rFonts w:eastAsia="Times New Roman" w:cs="Arial"/>
          <w:i/>
          <w:iCs/>
          <w:color w:val="323232"/>
          <w:szCs w:val="20"/>
          <w:lang w:val="es-ES" w:eastAsia="es-ES"/>
        </w:rPr>
        <w:t>Teoría Pura de la República</w:t>
      </w:r>
      <w:r w:rsidRPr="00E975C1">
        <w:rPr>
          <w:rFonts w:eastAsia="Times New Roman" w:cs="Arial"/>
          <w:color w:val="323232"/>
          <w:szCs w:val="20"/>
          <w:lang w:val="es-ES" w:eastAsia="es-ES"/>
        </w:rPr>
        <w:t>, </w:t>
      </w:r>
      <w:r w:rsidRPr="00E975C1">
        <w:rPr>
          <w:rFonts w:eastAsia="Times New Roman" w:cs="Arial"/>
          <w:i/>
          <w:iCs/>
          <w:color w:val="323232"/>
          <w:szCs w:val="20"/>
          <w:lang w:val="es-ES" w:eastAsia="es-ES"/>
        </w:rPr>
        <w:t>Ateísmo estético, arte del siglo XX: de la modernidad al modernismo</w:t>
      </w:r>
      <w:r w:rsidRPr="00E975C1">
        <w:rPr>
          <w:rFonts w:eastAsia="Times New Roman" w:cs="Arial"/>
          <w:color w:val="323232"/>
          <w:szCs w:val="20"/>
          <w:lang w:val="es-ES" w:eastAsia="es-ES"/>
        </w:rPr>
        <w:t> o </w:t>
      </w:r>
      <w:r w:rsidRPr="00E975C1">
        <w:rPr>
          <w:rFonts w:eastAsia="Times New Roman" w:cs="Arial"/>
          <w:i/>
          <w:iCs/>
          <w:color w:val="323232"/>
          <w:szCs w:val="20"/>
          <w:lang w:val="es-ES" w:eastAsia="es-ES"/>
        </w:rPr>
        <w:t>Del Hecho Nacional a la Conciencia de España</w:t>
      </w:r>
      <w:r w:rsidRPr="00E975C1">
        <w:rPr>
          <w:rFonts w:eastAsia="Times New Roman" w:cs="Arial"/>
          <w:color w:val="323232"/>
          <w:szCs w:val="20"/>
          <w:lang w:val="es-ES" w:eastAsia="es-ES"/>
        </w:rPr>
        <w:t> o el </w:t>
      </w:r>
      <w:r w:rsidRPr="00E975C1">
        <w:rPr>
          <w:rFonts w:eastAsia="Times New Roman" w:cs="Arial"/>
          <w:i/>
          <w:iCs/>
          <w:color w:val="323232"/>
          <w:szCs w:val="20"/>
          <w:lang w:val="es-ES" w:eastAsia="es-ES"/>
        </w:rPr>
        <w:t>Discurso de la República</w:t>
      </w:r>
      <w:r w:rsidRPr="00E975C1">
        <w:rPr>
          <w:rFonts w:eastAsia="Times New Roman" w:cs="Arial"/>
          <w:color w:val="323232"/>
          <w:szCs w:val="20"/>
          <w:lang w:val="es-ES" w:eastAsia="es-ES"/>
        </w:rPr>
        <w:t>.</w:t>
      </w:r>
    </w:p>
    <w:p w:rsidR="00E975C1" w:rsidRPr="00E975C1" w:rsidRDefault="00E975C1" w:rsidP="00E975C1">
      <w:pPr>
        <w:shd w:val="clear" w:color="auto" w:fill="FFFFFF"/>
        <w:jc w:val="left"/>
        <w:rPr>
          <w:rFonts w:eastAsia="Times New Roman" w:cs="Arial"/>
          <w:color w:val="323232"/>
          <w:szCs w:val="20"/>
          <w:lang w:val="es-ES" w:eastAsia="es-ES"/>
        </w:rPr>
      </w:pPr>
      <w:r w:rsidRPr="00E975C1">
        <w:rPr>
          <w:rFonts w:eastAsia="Times New Roman" w:cs="Arial"/>
          <w:color w:val="323232"/>
          <w:szCs w:val="20"/>
          <w:lang w:val="es-ES" w:eastAsia="es-ES"/>
        </w:rPr>
        <w:t>Era el fundador y presidente Movimiento de Ciudadanos hacia la República Constitucional, que nace en 2006, centrado en defender que en España no hay democracia en la defensa del régimen actual como un Estado de partidos, oligarquía de partidos o partidocracia.</w:t>
      </w:r>
    </w:p>
    <w:p w:rsidR="00CD6EE8" w:rsidRPr="00E975C1" w:rsidRDefault="00CD6EE8" w:rsidP="00E975C1">
      <w:pPr>
        <w:rPr>
          <w:szCs w:val="20"/>
        </w:rPr>
      </w:pPr>
    </w:p>
    <w:sectPr w:rsidR="00CD6EE8" w:rsidRPr="00E975C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975C1"/>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D0E53"/>
    <w:rsid w:val="00A304E8"/>
    <w:rsid w:val="00AF38CA"/>
    <w:rsid w:val="00B24BAE"/>
    <w:rsid w:val="00B41EF0"/>
    <w:rsid w:val="00B713D0"/>
    <w:rsid w:val="00B77129"/>
    <w:rsid w:val="00BF3E40"/>
    <w:rsid w:val="00C66143"/>
    <w:rsid w:val="00CD4B28"/>
    <w:rsid w:val="00CD6EE8"/>
    <w:rsid w:val="00DD518A"/>
    <w:rsid w:val="00E10EEF"/>
    <w:rsid w:val="00E975C1"/>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975C1"/>
    <w:rPr>
      <w:color w:val="0000FF"/>
      <w:u w:val="single"/>
    </w:rPr>
  </w:style>
  <w:style w:type="character" w:customStyle="1" w:styleId="nombrefirmante">
    <w:name w:val="nombre_firmante"/>
    <w:basedOn w:val="Fuentedeprrafopredeter"/>
    <w:rsid w:val="00E975C1"/>
  </w:style>
  <w:style w:type="character" w:customStyle="1" w:styleId="diamesanno">
    <w:name w:val="dia_mes_anno"/>
    <w:basedOn w:val="Fuentedeprrafopredeter"/>
    <w:rsid w:val="00E975C1"/>
  </w:style>
  <w:style w:type="character" w:customStyle="1" w:styleId="sepf">
    <w:name w:val="sepf"/>
    <w:basedOn w:val="Fuentedeprrafopredeter"/>
    <w:rsid w:val="00E975C1"/>
  </w:style>
  <w:style w:type="character" w:customStyle="1" w:styleId="horaminutos">
    <w:name w:val="hora_minutos"/>
    <w:basedOn w:val="Fuentedeprrafopredeter"/>
    <w:rsid w:val="00E975C1"/>
  </w:style>
  <w:style w:type="paragraph" w:styleId="NormalWeb">
    <w:name w:val="Normal (Web)"/>
    <w:basedOn w:val="Normal"/>
    <w:uiPriority w:val="99"/>
    <w:semiHidden/>
    <w:unhideWhenUsed/>
    <w:rsid w:val="00E975C1"/>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975C1"/>
    <w:rPr>
      <w:b/>
      <w:bCs/>
    </w:rPr>
  </w:style>
  <w:style w:type="character" w:styleId="nfasis">
    <w:name w:val="Emphasis"/>
    <w:basedOn w:val="Fuentedeprrafopredeter"/>
    <w:uiPriority w:val="20"/>
    <w:qFormat/>
    <w:rsid w:val="00E975C1"/>
    <w:rPr>
      <w:i/>
      <w:iCs/>
    </w:rPr>
  </w:style>
  <w:style w:type="paragraph" w:styleId="Textodeglobo">
    <w:name w:val="Balloon Text"/>
    <w:basedOn w:val="Normal"/>
    <w:link w:val="TextodegloboCar"/>
    <w:uiPriority w:val="99"/>
    <w:semiHidden/>
    <w:unhideWhenUsed/>
    <w:rsid w:val="00E975C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5C1"/>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147892116">
      <w:bodyDiv w:val="1"/>
      <w:marLeft w:val="0"/>
      <w:marRight w:val="0"/>
      <w:marTop w:val="0"/>
      <w:marBottom w:val="0"/>
      <w:divBdr>
        <w:top w:val="none" w:sz="0" w:space="0" w:color="auto"/>
        <w:left w:val="none" w:sz="0" w:space="0" w:color="auto"/>
        <w:bottom w:val="none" w:sz="0" w:space="0" w:color="auto"/>
        <w:right w:val="none" w:sz="0" w:space="0" w:color="auto"/>
      </w:divBdr>
      <w:divsChild>
        <w:div w:id="237786784">
          <w:marLeft w:val="0"/>
          <w:marRight w:val="0"/>
          <w:marTop w:val="100"/>
          <w:marBottom w:val="75"/>
          <w:divBdr>
            <w:top w:val="none" w:sz="0" w:space="0" w:color="auto"/>
            <w:left w:val="none" w:sz="0" w:space="0" w:color="auto"/>
            <w:bottom w:val="none" w:sz="0" w:space="0" w:color="auto"/>
            <w:right w:val="none" w:sz="0" w:space="0" w:color="auto"/>
          </w:divBdr>
        </w:div>
        <w:div w:id="209727276">
          <w:marLeft w:val="0"/>
          <w:marRight w:val="0"/>
          <w:marTop w:val="100"/>
          <w:marBottom w:val="75"/>
          <w:divBdr>
            <w:top w:val="none" w:sz="0" w:space="0" w:color="auto"/>
            <w:left w:val="none" w:sz="0" w:space="0" w:color="auto"/>
            <w:bottom w:val="none" w:sz="0" w:space="0" w:color="auto"/>
            <w:right w:val="none" w:sz="0" w:space="0" w:color="auto"/>
          </w:divBdr>
          <w:divsChild>
            <w:div w:id="884752782">
              <w:marLeft w:val="0"/>
              <w:marRight w:val="0"/>
              <w:marTop w:val="100"/>
              <w:marBottom w:val="75"/>
              <w:divBdr>
                <w:top w:val="none" w:sz="0" w:space="0" w:color="auto"/>
                <w:left w:val="none" w:sz="0" w:space="0" w:color="auto"/>
                <w:bottom w:val="none" w:sz="0" w:space="0" w:color="auto"/>
                <w:right w:val="none" w:sz="0" w:space="0" w:color="auto"/>
              </w:divBdr>
              <w:divsChild>
                <w:div w:id="255596383">
                  <w:marLeft w:val="0"/>
                  <w:marRight w:val="0"/>
                  <w:marTop w:val="0"/>
                  <w:marBottom w:val="75"/>
                  <w:divBdr>
                    <w:top w:val="none" w:sz="0" w:space="0" w:color="auto"/>
                    <w:left w:val="none" w:sz="0" w:space="0" w:color="auto"/>
                    <w:bottom w:val="none" w:sz="0" w:space="0" w:color="auto"/>
                    <w:right w:val="none" w:sz="0" w:space="0" w:color="auto"/>
                  </w:divBdr>
                  <w:divsChild>
                    <w:div w:id="13728041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19103559">
          <w:marLeft w:val="0"/>
          <w:marRight w:val="0"/>
          <w:marTop w:val="100"/>
          <w:marBottom w:val="75"/>
          <w:divBdr>
            <w:top w:val="none" w:sz="0" w:space="0" w:color="auto"/>
            <w:left w:val="none" w:sz="0" w:space="0" w:color="auto"/>
            <w:bottom w:val="none" w:sz="0" w:space="0" w:color="auto"/>
            <w:right w:val="none" w:sz="0" w:space="0" w:color="auto"/>
          </w:divBdr>
        </w:div>
        <w:div w:id="238298730">
          <w:marLeft w:val="0"/>
          <w:marRight w:val="0"/>
          <w:marTop w:val="100"/>
          <w:marBottom w:val="75"/>
          <w:divBdr>
            <w:top w:val="none" w:sz="0" w:space="0" w:color="auto"/>
            <w:left w:val="none" w:sz="0" w:space="0" w:color="auto"/>
            <w:bottom w:val="none" w:sz="0" w:space="0" w:color="auto"/>
            <w:right w:val="none" w:sz="0" w:space="0" w:color="auto"/>
          </w:divBdr>
          <w:divsChild>
            <w:div w:id="566309618">
              <w:marLeft w:val="0"/>
              <w:marRight w:val="0"/>
              <w:marTop w:val="100"/>
              <w:marBottom w:val="75"/>
              <w:divBdr>
                <w:top w:val="none" w:sz="0" w:space="0" w:color="auto"/>
                <w:left w:val="none" w:sz="0" w:space="0" w:color="auto"/>
                <w:bottom w:val="none" w:sz="0" w:space="0" w:color="auto"/>
                <w:right w:val="none" w:sz="0" w:space="0" w:color="auto"/>
              </w:divBdr>
              <w:divsChild>
                <w:div w:id="143395981">
                  <w:marLeft w:val="0"/>
                  <w:marRight w:val="0"/>
                  <w:marTop w:val="100"/>
                  <w:marBottom w:val="75"/>
                  <w:divBdr>
                    <w:top w:val="none" w:sz="0" w:space="0" w:color="auto"/>
                    <w:left w:val="none" w:sz="0" w:space="0" w:color="auto"/>
                    <w:bottom w:val="none" w:sz="0" w:space="0" w:color="auto"/>
                    <w:right w:val="none" w:sz="0" w:space="0" w:color="auto"/>
                  </w:divBdr>
                </w:div>
                <w:div w:id="43636416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 w:id="1278753655">
          <w:marLeft w:val="0"/>
          <w:marRight w:val="0"/>
          <w:marTop w:val="100"/>
          <w:marBottom w:val="75"/>
          <w:divBdr>
            <w:top w:val="none" w:sz="0" w:space="0" w:color="auto"/>
            <w:left w:val="none" w:sz="0" w:space="0" w:color="auto"/>
            <w:bottom w:val="none" w:sz="0" w:space="0" w:color="auto"/>
            <w:right w:val="none" w:sz="0" w:space="0" w:color="auto"/>
          </w:divBdr>
        </w:div>
        <w:div w:id="1663974015">
          <w:marLeft w:val="0"/>
          <w:marRight w:val="0"/>
          <w:marTop w:val="10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imparcial.es/noticia/187265/nacional/muere-el-jurista-y-politico-antonio-garcia-trevija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2299</Characters>
  <Application>Microsoft Office Word</Application>
  <DocSecurity>0</DocSecurity>
  <Lines>19</Lines>
  <Paragraphs>5</Paragraphs>
  <ScaleCrop>false</ScaleCrop>
  <Company>Hewlett-Packard Company</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2018-12-13T16:04:00Z</dcterms:created>
  <dcterms:modified xsi:type="dcterms:W3CDTF">2018-12-13T16:08:00Z</dcterms:modified>
</cp:coreProperties>
</file>