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7B4" w:rsidRPr="00A347B4" w:rsidRDefault="00A347B4" w:rsidP="00A347B4">
      <w:pPr>
        <w:jc w:val="left"/>
        <w:textAlignment w:val="baseline"/>
        <w:outlineLvl w:val="0"/>
        <w:rPr>
          <w:rFonts w:eastAsia="Times New Roman" w:cs="Times New Roman"/>
          <w:b/>
          <w:kern w:val="36"/>
          <w:szCs w:val="20"/>
          <w:lang w:val="es-ES" w:eastAsia="es-ES"/>
        </w:rPr>
      </w:pPr>
      <w:r w:rsidRPr="00A347B4">
        <w:rPr>
          <w:rFonts w:eastAsia="Times New Roman" w:cs="Times New Roman"/>
          <w:b/>
          <w:kern w:val="36"/>
          <w:szCs w:val="20"/>
          <w:lang w:val="es-ES" w:eastAsia="es-ES"/>
        </w:rPr>
        <w:fldChar w:fldCharType="begin"/>
      </w:r>
      <w:r w:rsidRPr="00A347B4">
        <w:rPr>
          <w:rFonts w:eastAsia="Times New Roman" w:cs="Times New Roman"/>
          <w:b/>
          <w:kern w:val="36"/>
          <w:szCs w:val="20"/>
          <w:lang w:val="es-ES" w:eastAsia="es-ES"/>
        </w:rPr>
        <w:instrText xml:space="preserve"> HYPERLINK "http://www.elespiadigital.com/index.php/tribuna-libre/5119-el-sueno-de-dostoyevsky" </w:instrText>
      </w:r>
      <w:r w:rsidRPr="00A347B4">
        <w:rPr>
          <w:rFonts w:eastAsia="Times New Roman" w:cs="Times New Roman"/>
          <w:b/>
          <w:kern w:val="36"/>
          <w:szCs w:val="20"/>
          <w:lang w:val="es-ES" w:eastAsia="es-ES"/>
        </w:rPr>
        <w:fldChar w:fldCharType="separate"/>
      </w:r>
      <w:r w:rsidRPr="00A347B4">
        <w:rPr>
          <w:rFonts w:eastAsia="Times New Roman" w:cs="Times New Roman"/>
          <w:b/>
          <w:kern w:val="36"/>
          <w:szCs w:val="20"/>
          <w:lang w:val="es-ES" w:eastAsia="es-ES"/>
        </w:rPr>
        <w:t>EL SUEÑO DE DOSTOYEVSKY</w:t>
      </w:r>
      <w:r w:rsidRPr="00A347B4">
        <w:rPr>
          <w:rFonts w:eastAsia="Times New Roman" w:cs="Times New Roman"/>
          <w:b/>
          <w:kern w:val="36"/>
          <w:szCs w:val="20"/>
          <w:lang w:val="es-ES" w:eastAsia="es-ES"/>
        </w:rPr>
        <w:fldChar w:fldCharType="end"/>
      </w:r>
    </w:p>
    <w:p w:rsidR="00A347B4" w:rsidRPr="00A347B4" w:rsidRDefault="00A347B4" w:rsidP="00A347B4">
      <w:pPr>
        <w:jc w:val="left"/>
        <w:textAlignment w:val="baseline"/>
        <w:rPr>
          <w:rFonts w:eastAsia="Times New Roman" w:cs="Times New Roman"/>
          <w:caps/>
          <w:szCs w:val="20"/>
          <w:lang w:val="es-ES" w:eastAsia="es-ES"/>
        </w:rPr>
      </w:pPr>
      <w:r>
        <w:rPr>
          <w:rFonts w:eastAsia="Times New Roman" w:cs="Times New Roman"/>
          <w:szCs w:val="20"/>
          <w:lang w:val="es-ES" w:eastAsia="es-ES"/>
        </w:rPr>
        <w:t>EL CONFIDENCIAL 10 DE ABRIL DE 2014</w:t>
      </w:r>
    </w:p>
    <w:p w:rsidR="00A347B4" w:rsidRPr="00A347B4" w:rsidRDefault="00A347B4" w:rsidP="00A347B4">
      <w:pPr>
        <w:shd w:val="clear" w:color="auto" w:fill="FFFFFF"/>
        <w:textAlignment w:val="baseline"/>
        <w:rPr>
          <w:rFonts w:eastAsia="Times New Roman" w:cs="Times New Roman"/>
          <w:szCs w:val="20"/>
          <w:lang w:val="es-ES" w:eastAsia="es-ES"/>
        </w:rPr>
      </w:pPr>
      <w:r w:rsidRPr="00A347B4">
        <w:rPr>
          <w:rFonts w:eastAsia="Times New Roman" w:cs="Times New Roman"/>
          <w:bCs/>
          <w:iCs/>
          <w:szCs w:val="20"/>
          <w:lang w:val="es-ES" w:eastAsia="es-ES"/>
        </w:rPr>
        <w:t>ANTONIO GARCÍA-TREVIJANO / ROBERTO CENTENO</w:t>
      </w:r>
    </w:p>
    <w:p w:rsidR="00A347B4" w:rsidRPr="00A347B4" w:rsidRDefault="00A347B4" w:rsidP="00A347B4">
      <w:pPr>
        <w:shd w:val="clear" w:color="auto" w:fill="FFFFFF"/>
        <w:textAlignment w:val="baseline"/>
        <w:rPr>
          <w:rFonts w:eastAsia="Times New Roman" w:cs="Times New Roman"/>
          <w:color w:val="000000"/>
          <w:sz w:val="16"/>
          <w:szCs w:val="16"/>
          <w:bdr w:val="none" w:sz="0" w:space="0" w:color="auto" w:frame="1"/>
          <w:lang w:val="es-ES" w:eastAsia="es-ES"/>
        </w:rPr>
      </w:pPr>
      <w:hyperlink r:id="rId5" w:history="1">
        <w:r w:rsidRPr="00A347B4">
          <w:rPr>
            <w:rStyle w:val="Hipervnculo"/>
            <w:rFonts w:eastAsia="Times New Roman" w:cs="Times New Roman"/>
            <w:sz w:val="16"/>
            <w:szCs w:val="16"/>
            <w:bdr w:val="none" w:sz="0" w:space="0" w:color="auto" w:frame="1"/>
            <w:lang w:val="es-ES" w:eastAsia="es-ES"/>
          </w:rPr>
          <w:t>https://blogs.elconfidencial.com/economia/el-disparate-economico/2014-04-07/el-sueno-de-dostoyevsky_112599/</w:t>
        </w:r>
      </w:hyperlink>
    </w:p>
    <w:p w:rsidR="00A347B4" w:rsidRDefault="00A347B4" w:rsidP="00A347B4">
      <w:pPr>
        <w:shd w:val="clear" w:color="auto" w:fill="FFFFFF"/>
        <w:textAlignment w:val="baseline"/>
        <w:rPr>
          <w:rFonts w:eastAsia="Times New Roman" w:cs="Times New Roman"/>
          <w:color w:val="000000"/>
          <w:szCs w:val="20"/>
          <w:bdr w:val="none" w:sz="0" w:space="0" w:color="auto" w:frame="1"/>
          <w:lang w:val="es-ES" w:eastAsia="es-ES"/>
        </w:rPr>
      </w:pP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Como es sabido, </w:t>
      </w:r>
      <w:r w:rsidRPr="00A347B4">
        <w:rPr>
          <w:rFonts w:eastAsia="Times New Roman" w:cs="Times New Roman"/>
          <w:b/>
          <w:bCs/>
          <w:color w:val="000000"/>
          <w:szCs w:val="20"/>
          <w:lang w:val="es-ES" w:eastAsia="es-ES"/>
        </w:rPr>
        <w:t>Tocqueville </w:t>
      </w:r>
      <w:r w:rsidRPr="00A347B4">
        <w:rPr>
          <w:rFonts w:eastAsia="Times New Roman" w:cs="Times New Roman"/>
          <w:color w:val="000000"/>
          <w:szCs w:val="20"/>
          <w:bdr w:val="none" w:sz="0" w:space="0" w:color="auto" w:frame="1"/>
          <w:lang w:val="es-ES" w:eastAsia="es-ES"/>
        </w:rPr>
        <w:t>llegó a predecir que el porvenir del mundo estaría bajo el dominio político de dos grandes potencias, Estados Unidos y Rusia. Desde luego había que ser muy sagaz en asuntos internacionales y un profundo conocedor de las tendencias históricas para profetizar casi siglo y medio antes de que sucediera el condominio del mundo por las dos grandes potencias de la posguerra mundial. Más fácil resulta hoy predecir que </w:t>
      </w:r>
      <w:r w:rsidRPr="00A347B4">
        <w:rPr>
          <w:rFonts w:eastAsia="Times New Roman" w:cs="Times New Roman"/>
          <w:b/>
          <w:bCs/>
          <w:color w:val="000000"/>
          <w:szCs w:val="20"/>
          <w:lang w:val="es-ES" w:eastAsia="es-ES"/>
        </w:rPr>
        <w:t>el porvenir de Rusia está en Europa y el de Europa en Rusia. </w:t>
      </w:r>
      <w:r w:rsidRPr="00A347B4">
        <w:rPr>
          <w:rFonts w:eastAsia="Times New Roman" w:cs="Times New Roman"/>
          <w:color w:val="000000"/>
          <w:szCs w:val="20"/>
          <w:bdr w:val="none" w:sz="0" w:space="0" w:color="auto" w:frame="1"/>
          <w:lang w:val="es-ES" w:eastAsia="es-ES"/>
        </w:rPr>
        <w:t>Esto quiere decir que, a corto plazo, hablando en términos históricos, el único camino de futuro que se presenta a la encrucijada rusa y a la ruina de la mayor parte de países europeos para mayor gloria de Alemania está en la integración en una magna empresa político-económica europea, que abarque desde Lisboa a Vladivostok.</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No se trata ya de imaginar, como Kissinger, que la integración de Rusia en unos Estados Unidos de Europa alcanzaría desde el primer momento la supremacía mundial en todos los terrenos. Pero basta mirar hacia un pasado no demasiado lejano para darse cuenta de que la veleta de la historia, empujada por los templados vientos del progreso, apunta inequívocamente hacia la integración de Rusia en Europa. A propósito de esta idea tan tranquilizadora para el espíritu colectivo como tan necesaria para la paz mundial, es sumamente sugestivo recordar el sueño que tuvo el gran </w:t>
      </w:r>
      <w:proofErr w:type="spellStart"/>
      <w:r w:rsidRPr="00A347B4">
        <w:rPr>
          <w:rFonts w:eastAsia="Times New Roman" w:cs="Times New Roman"/>
          <w:b/>
          <w:bCs/>
          <w:color w:val="000000"/>
          <w:szCs w:val="20"/>
          <w:lang w:val="es-ES" w:eastAsia="es-ES"/>
        </w:rPr>
        <w:t>Fyodor</w:t>
      </w:r>
      <w:proofErr w:type="spellEnd"/>
      <w:r w:rsidRPr="00A347B4">
        <w:rPr>
          <w:rFonts w:eastAsia="Times New Roman" w:cs="Times New Roman"/>
          <w:b/>
          <w:bCs/>
          <w:color w:val="000000"/>
          <w:szCs w:val="20"/>
          <w:lang w:val="es-ES" w:eastAsia="es-ES"/>
        </w:rPr>
        <w:t xml:space="preserve"> </w:t>
      </w:r>
      <w:proofErr w:type="spellStart"/>
      <w:r w:rsidRPr="00A347B4">
        <w:rPr>
          <w:rFonts w:eastAsia="Times New Roman" w:cs="Times New Roman"/>
          <w:b/>
          <w:bCs/>
          <w:color w:val="000000"/>
          <w:szCs w:val="20"/>
          <w:lang w:val="es-ES" w:eastAsia="es-ES"/>
        </w:rPr>
        <w:t>Dostoyevsky</w:t>
      </w:r>
      <w:proofErr w:type="spellEnd"/>
      <w:r w:rsidRPr="00A347B4">
        <w:rPr>
          <w:rFonts w:eastAsia="Times New Roman" w:cs="Times New Roman"/>
          <w:b/>
          <w:bCs/>
          <w:color w:val="000000"/>
          <w:szCs w:val="20"/>
          <w:lang w:val="es-ES" w:eastAsia="es-ES"/>
        </w:rPr>
        <w:t> </w:t>
      </w:r>
      <w:r w:rsidRPr="00A347B4">
        <w:rPr>
          <w:rFonts w:eastAsia="Times New Roman" w:cs="Times New Roman"/>
          <w:color w:val="000000"/>
          <w:szCs w:val="20"/>
          <w:bdr w:val="none" w:sz="0" w:space="0" w:color="auto" w:frame="1"/>
          <w:lang w:val="es-ES" w:eastAsia="es-ES"/>
        </w:rPr>
        <w:t xml:space="preserve">cuando, medio adormilado ante un hermoso cuadro de Claude </w:t>
      </w:r>
      <w:proofErr w:type="spellStart"/>
      <w:r w:rsidRPr="00A347B4">
        <w:rPr>
          <w:rFonts w:eastAsia="Times New Roman" w:cs="Times New Roman"/>
          <w:color w:val="000000"/>
          <w:szCs w:val="20"/>
          <w:bdr w:val="none" w:sz="0" w:space="0" w:color="auto" w:frame="1"/>
          <w:lang w:val="es-ES" w:eastAsia="es-ES"/>
        </w:rPr>
        <w:t>Lorraine</w:t>
      </w:r>
      <w:proofErr w:type="spellEnd"/>
      <w:r w:rsidRPr="00A347B4">
        <w:rPr>
          <w:rFonts w:eastAsia="Times New Roman" w:cs="Times New Roman"/>
          <w:color w:val="000000"/>
          <w:szCs w:val="20"/>
          <w:bdr w:val="none" w:sz="0" w:space="0" w:color="auto" w:frame="1"/>
          <w:lang w:val="es-ES" w:eastAsia="es-ES"/>
        </w:rPr>
        <w:t xml:space="preserve"> en el museo de Dresde que refleja “una puesta de sol imposible de expresar en palabras”, concibió la grandiosa misión eslava de Rusia, salvando a Europa de su decadencia.</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“El francés no era más que francés, el alemán, alemán; jamás el francés ha hecho tanto daño a Francia, ni el alemán a Alemania, sólo yo en tanto que ruso era entonces, en Europa, el único europeo. No hablo de mí, hablo de todo el pensamiento ruso. Se ha creado entre nosotros, en el curso de los siglos, un tipo superior de civilización desconocido en otras partes que no se encuentra en todo el universo: el sufrir por el mundo. Ese es el tipo ruso de la parte más cultivada del pueblo ruso, pero que contiene en sí mismo el porvenir de Rusia. Tal vez no seamos más de un millar de individuos, tal vez más o tal vez menos. Poco para tantos millones, pero según yo no es poco”. </w:t>
      </w:r>
      <w:r w:rsidRPr="00A347B4">
        <w:rPr>
          <w:rFonts w:eastAsia="Times New Roman" w:cs="Times New Roman"/>
          <w:b/>
          <w:bCs/>
          <w:color w:val="000000"/>
          <w:szCs w:val="20"/>
          <w:lang w:val="es-ES" w:eastAsia="es-ES"/>
        </w:rPr>
        <w:t xml:space="preserve">¿Puede acaso alguien presumir hoy de ser tan europeo como </w:t>
      </w:r>
      <w:proofErr w:type="spellStart"/>
      <w:r w:rsidRPr="00A347B4">
        <w:rPr>
          <w:rFonts w:eastAsia="Times New Roman" w:cs="Times New Roman"/>
          <w:b/>
          <w:bCs/>
          <w:color w:val="000000"/>
          <w:szCs w:val="20"/>
          <w:lang w:val="es-ES" w:eastAsia="es-ES"/>
        </w:rPr>
        <w:t>Dostoyevsky</w:t>
      </w:r>
      <w:proofErr w:type="spellEnd"/>
      <w:r w:rsidRPr="00A347B4">
        <w:rPr>
          <w:rFonts w:eastAsia="Times New Roman" w:cs="Times New Roman"/>
          <w:b/>
          <w:bCs/>
          <w:color w:val="000000"/>
          <w:szCs w:val="20"/>
          <w:lang w:val="es-ES" w:eastAsia="es-ES"/>
        </w:rPr>
        <w:t> </w:t>
      </w:r>
      <w:r w:rsidRPr="00A347B4">
        <w:rPr>
          <w:rFonts w:eastAsia="Times New Roman" w:cs="Times New Roman"/>
          <w:color w:val="000000"/>
          <w:szCs w:val="20"/>
          <w:bdr w:val="none" w:sz="0" w:space="0" w:color="auto" w:frame="1"/>
          <w:lang w:val="es-ES" w:eastAsia="es-ES"/>
        </w:rPr>
        <w:t>o de esas élites rusas que describe?</w:t>
      </w:r>
    </w:p>
    <w:p w:rsidR="00A347B4" w:rsidRDefault="00A347B4" w:rsidP="00A347B4">
      <w:pPr>
        <w:shd w:val="clear" w:color="auto" w:fill="FFFFFF"/>
        <w:textAlignment w:val="baseline"/>
        <w:rPr>
          <w:rFonts w:eastAsia="Times New Roman" w:cs="Times New Roman"/>
          <w:b/>
          <w:bCs/>
          <w:color w:val="000000"/>
          <w:szCs w:val="20"/>
          <w:lang w:val="es-ES" w:eastAsia="es-ES"/>
        </w:rPr>
      </w:pP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b/>
          <w:bCs/>
          <w:color w:val="000000"/>
          <w:szCs w:val="20"/>
          <w:lang w:val="es-ES" w:eastAsia="es-ES"/>
        </w:rPr>
        <w:t>Alejados en el espacio, cercanos en el espíritu</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 xml:space="preserve">El sueño de </w:t>
      </w:r>
      <w:proofErr w:type="spellStart"/>
      <w:r w:rsidRPr="00A347B4">
        <w:rPr>
          <w:rFonts w:eastAsia="Times New Roman" w:cs="Times New Roman"/>
          <w:color w:val="000000"/>
          <w:szCs w:val="20"/>
          <w:bdr w:val="none" w:sz="0" w:space="0" w:color="auto" w:frame="1"/>
          <w:lang w:val="es-ES" w:eastAsia="es-ES"/>
        </w:rPr>
        <w:t>Dostoyevsky</w:t>
      </w:r>
      <w:proofErr w:type="spellEnd"/>
      <w:r w:rsidRPr="00A347B4">
        <w:rPr>
          <w:rFonts w:eastAsia="Times New Roman" w:cs="Times New Roman"/>
          <w:color w:val="000000"/>
          <w:szCs w:val="20"/>
          <w:bdr w:val="none" w:sz="0" w:space="0" w:color="auto" w:frame="1"/>
          <w:lang w:val="es-ES" w:eastAsia="es-ES"/>
        </w:rPr>
        <w:t xml:space="preserve"> no sólo significó un llamamiento a las élites rusas, que hasta ahora ha sido desoído, sino sobre todo una admonición a las minorías culturales europeas que se permitían aires de superioridad sobre el alma eslava. Sin embargo, aquella angustiosa apelación a las elites rusas ha tenido eco especial en España. Si eran pocos los individuos rusos conscientes de este maravilloso destino de su país, menos aún había en los países europeos. Siendo así que los dos pueblos europeos más alejados espacialmente de Rusia, como son </w:t>
      </w:r>
      <w:r w:rsidRPr="00A347B4">
        <w:rPr>
          <w:rFonts w:eastAsia="Times New Roman" w:cs="Times New Roman"/>
          <w:b/>
          <w:bCs/>
          <w:color w:val="000000"/>
          <w:szCs w:val="20"/>
          <w:lang w:val="es-ES" w:eastAsia="es-ES"/>
        </w:rPr>
        <w:t>España y Portugal, estaban mejor preparados </w:t>
      </w:r>
      <w:r w:rsidRPr="00A347B4">
        <w:rPr>
          <w:rFonts w:eastAsia="Times New Roman" w:cs="Times New Roman"/>
          <w:color w:val="000000"/>
          <w:szCs w:val="20"/>
          <w:bdr w:val="none" w:sz="0" w:space="0" w:color="auto" w:frame="1"/>
          <w:lang w:val="es-ES" w:eastAsia="es-ES"/>
        </w:rPr>
        <w:t xml:space="preserve">que todo el resto de Europa para comprender el insólito mensaje de </w:t>
      </w:r>
      <w:proofErr w:type="spellStart"/>
      <w:r w:rsidRPr="00A347B4">
        <w:rPr>
          <w:rFonts w:eastAsia="Times New Roman" w:cs="Times New Roman"/>
          <w:color w:val="000000"/>
          <w:szCs w:val="20"/>
          <w:bdr w:val="none" w:sz="0" w:space="0" w:color="auto" w:frame="1"/>
          <w:lang w:val="es-ES" w:eastAsia="es-ES"/>
        </w:rPr>
        <w:t>Dostoyevsky</w:t>
      </w:r>
      <w:proofErr w:type="spellEnd"/>
      <w:r w:rsidRPr="00A347B4">
        <w:rPr>
          <w:rFonts w:eastAsia="Times New Roman" w:cs="Times New Roman"/>
          <w:color w:val="000000"/>
          <w:szCs w:val="20"/>
          <w:bdr w:val="none" w:sz="0" w:space="0" w:color="auto" w:frame="1"/>
          <w:lang w:val="es-ES" w:eastAsia="es-ES"/>
        </w:rPr>
        <w:t>.</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 xml:space="preserve">Los dos pueblos de la Península Ibérica tienen algo común con el pueblo ruso. Algo muy profundo que marcó su destino cristiano y su alejamiento de las civilizaciones asiáticas y africanas. Tanto España como Portugal o, hablando con más precisión, los pueblos cristianos de la Península, se negaron a someterse a la esclavitud del islam y lucharon sin descanso para reconquistar de los árabes y de las sucesivas oleadas de pueblos norteafricanos el territorio </w:t>
      </w:r>
      <w:r w:rsidRPr="00A347B4">
        <w:rPr>
          <w:rFonts w:eastAsia="Times New Roman" w:cs="Times New Roman"/>
          <w:color w:val="000000"/>
          <w:szCs w:val="20"/>
          <w:bdr w:val="none" w:sz="0" w:space="0" w:color="auto" w:frame="1"/>
          <w:lang w:val="es-ES" w:eastAsia="es-ES"/>
        </w:rPr>
        <w:lastRenderedPageBreak/>
        <w:t>perdido y así no abandonar el cristianismo. </w:t>
      </w:r>
      <w:r w:rsidRPr="00A347B4">
        <w:rPr>
          <w:rFonts w:eastAsia="Times New Roman" w:cs="Times New Roman"/>
          <w:b/>
          <w:bCs/>
          <w:color w:val="000000"/>
          <w:szCs w:val="20"/>
          <w:lang w:val="es-ES" w:eastAsia="es-ES"/>
        </w:rPr>
        <w:t>Unamuno</w:t>
      </w:r>
      <w:r w:rsidRPr="00A347B4">
        <w:rPr>
          <w:rFonts w:eastAsia="Times New Roman" w:cs="Times New Roman"/>
          <w:color w:val="000000"/>
          <w:szCs w:val="20"/>
          <w:bdr w:val="none" w:sz="0" w:space="0" w:color="auto" w:frame="1"/>
          <w:lang w:val="es-ES" w:eastAsia="es-ES"/>
        </w:rPr>
        <w:t> es el único pensador español que, advertido de esta singularidad, entró en la contradicción de considerar, por un lado, que África comenzaba en los Pirineos y, por otro, reconocer el paralelismo entre la singularidad española y la rusa: la religión cristiana orientó a España y a Rusia en una misma dirección histórica, adquiriendo su personalidad cultural en una larga lucha contra una cultura africana y otra asiática, respectivamente.</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El enemigo declarado de España, amigo de reyes africanos caníbales a cambio de sus diamantes, protector de los asesinos de ETA y máximo exponente del desprecio al alma eslava, el ruin y miserable </w:t>
      </w:r>
      <w:r w:rsidRPr="00A347B4">
        <w:rPr>
          <w:rFonts w:eastAsia="Times New Roman" w:cs="Times New Roman"/>
          <w:b/>
          <w:bCs/>
          <w:color w:val="000000"/>
          <w:szCs w:val="20"/>
          <w:lang w:val="es-ES" w:eastAsia="es-ES"/>
        </w:rPr>
        <w:t xml:space="preserve">Valéry </w:t>
      </w:r>
      <w:proofErr w:type="spellStart"/>
      <w:r w:rsidRPr="00A347B4">
        <w:rPr>
          <w:rFonts w:eastAsia="Times New Roman" w:cs="Times New Roman"/>
          <w:b/>
          <w:bCs/>
          <w:color w:val="000000"/>
          <w:szCs w:val="20"/>
          <w:lang w:val="es-ES" w:eastAsia="es-ES"/>
        </w:rPr>
        <w:t>Giscard</w:t>
      </w:r>
      <w:proofErr w:type="spellEnd"/>
      <w:r w:rsidRPr="00A347B4">
        <w:rPr>
          <w:rFonts w:eastAsia="Times New Roman" w:cs="Times New Roman"/>
          <w:b/>
          <w:bCs/>
          <w:color w:val="000000"/>
          <w:szCs w:val="20"/>
          <w:lang w:val="es-ES" w:eastAsia="es-ES"/>
        </w:rPr>
        <w:t xml:space="preserve"> </w:t>
      </w:r>
      <w:proofErr w:type="spellStart"/>
      <w:r w:rsidRPr="00A347B4">
        <w:rPr>
          <w:rFonts w:eastAsia="Times New Roman" w:cs="Times New Roman"/>
          <w:b/>
          <w:bCs/>
          <w:color w:val="000000"/>
          <w:szCs w:val="20"/>
          <w:lang w:val="es-ES" w:eastAsia="es-ES"/>
        </w:rPr>
        <w:t>d´Estaing</w:t>
      </w:r>
      <w:proofErr w:type="spellEnd"/>
      <w:r w:rsidRPr="00A347B4">
        <w:rPr>
          <w:rFonts w:eastAsia="Times New Roman" w:cs="Times New Roman"/>
          <w:color w:val="000000"/>
          <w:szCs w:val="20"/>
          <w:bdr w:val="none" w:sz="0" w:space="0" w:color="auto" w:frame="1"/>
          <w:lang w:val="es-ES" w:eastAsia="es-ES"/>
        </w:rPr>
        <w:t>, excluiría expresamente de la Constitución Europea su verdadero origen: sus raíces cristianas, sin las cuales Europa sería ininteligible. Que este canalla, prepotente y corrupto haya redactado la Constitución Europea, imponiendo la multiplicidad del particularismo sobre la unicidad de Europa, a la vez que excluía deliberadamente el espíritu unificador europeo del cristianismo, no tiene perdón de Dios, y creó las bases políticas de la actual carrera centrífuga de la Unión Europea, donde </w:t>
      </w:r>
      <w:r w:rsidRPr="00A347B4">
        <w:rPr>
          <w:rFonts w:eastAsia="Times New Roman" w:cs="Times New Roman"/>
          <w:b/>
          <w:bCs/>
          <w:color w:val="000000"/>
          <w:szCs w:val="20"/>
          <w:lang w:val="es-ES" w:eastAsia="es-ES"/>
        </w:rPr>
        <w:t>cada uno va a lo suyo salvo España, que va a lo alemán.</w:t>
      </w:r>
    </w:p>
    <w:p w:rsidR="00A347B4" w:rsidRDefault="00A347B4" w:rsidP="00A347B4">
      <w:pPr>
        <w:shd w:val="clear" w:color="auto" w:fill="FFFFFF"/>
        <w:textAlignment w:val="baseline"/>
        <w:rPr>
          <w:rFonts w:eastAsia="Times New Roman" w:cs="Times New Roman"/>
          <w:b/>
          <w:bCs/>
          <w:color w:val="000000"/>
          <w:szCs w:val="20"/>
          <w:lang w:val="es-ES" w:eastAsia="es-ES"/>
        </w:rPr>
      </w:pP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b/>
          <w:bCs/>
          <w:color w:val="000000"/>
          <w:szCs w:val="20"/>
          <w:lang w:val="es-ES" w:eastAsia="es-ES"/>
        </w:rPr>
        <w:t>Historias paralelas</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 xml:space="preserve">España y Rusia tienen muchas cosas en común, cosas por las que Europa debería haberse sentido agradecida, pero nada más lejos. Han sido los grandes escudos de Europa, la primera frente al islam y la segunda frente a los mongoles. Durante 500 años –hasta las Navas de Tolosa–, España tuvo que combatir sin descanso a un enemigo fanático, implacable y cruel, cuyo objetivo era la conquista de Europa. En 1212, el objetivo declarado de Muhammad </w:t>
      </w:r>
      <w:proofErr w:type="spellStart"/>
      <w:r w:rsidRPr="00A347B4">
        <w:rPr>
          <w:rFonts w:eastAsia="Times New Roman" w:cs="Times New Roman"/>
          <w:color w:val="000000"/>
          <w:szCs w:val="20"/>
          <w:bdr w:val="none" w:sz="0" w:space="0" w:color="auto" w:frame="1"/>
          <w:lang w:val="es-ES" w:eastAsia="es-ES"/>
        </w:rPr>
        <w:t>An-Nasir</w:t>
      </w:r>
      <w:proofErr w:type="spellEnd"/>
      <w:r w:rsidRPr="00A347B4">
        <w:rPr>
          <w:rFonts w:eastAsia="Times New Roman" w:cs="Times New Roman"/>
          <w:color w:val="000000"/>
          <w:szCs w:val="20"/>
          <w:bdr w:val="none" w:sz="0" w:space="0" w:color="auto" w:frame="1"/>
          <w:lang w:val="es-ES" w:eastAsia="es-ES"/>
        </w:rPr>
        <w:t xml:space="preserve"> al mando de las fanáticas hordas almohades era llevar sus caballos a abrevar a las fuentes de Roma y crucificar al Papa, algo que sin duda habría hecho de no haber sido literalmente aniquilado en las Navas de Tolosa, una de las batallas más decisivas de la historia.</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 xml:space="preserve">El 16 de julio de 1212 tres reyes de España, Alfonso VIII de Castilla, Pedro II de Aragón y Sancho VII de Navarra, cabalgaron hacia la victoria o hacia la muerte, cuya vanguardia estaba al mando de Diego López de </w:t>
      </w:r>
      <w:proofErr w:type="spellStart"/>
      <w:r w:rsidRPr="00A347B4">
        <w:rPr>
          <w:rFonts w:eastAsia="Times New Roman" w:cs="Times New Roman"/>
          <w:color w:val="000000"/>
          <w:szCs w:val="20"/>
          <w:bdr w:val="none" w:sz="0" w:space="0" w:color="auto" w:frame="1"/>
          <w:lang w:val="es-ES" w:eastAsia="es-ES"/>
        </w:rPr>
        <w:t>Haro</w:t>
      </w:r>
      <w:proofErr w:type="spellEnd"/>
      <w:r w:rsidRPr="00A347B4">
        <w:rPr>
          <w:rFonts w:eastAsia="Times New Roman" w:cs="Times New Roman"/>
          <w:color w:val="000000"/>
          <w:szCs w:val="20"/>
          <w:bdr w:val="none" w:sz="0" w:space="0" w:color="auto" w:frame="1"/>
          <w:lang w:val="es-ES" w:eastAsia="es-ES"/>
        </w:rPr>
        <w:t>, señor de Vizcaya. Fue </w:t>
      </w:r>
      <w:r w:rsidRPr="00A347B4">
        <w:rPr>
          <w:rFonts w:eastAsia="Times New Roman" w:cs="Times New Roman"/>
          <w:b/>
          <w:bCs/>
          <w:color w:val="000000"/>
          <w:szCs w:val="20"/>
          <w:lang w:val="es-ES" w:eastAsia="es-ES"/>
        </w:rPr>
        <w:t>una de las batallas más sangrientas</w:t>
      </w:r>
      <w:r w:rsidRPr="00A347B4">
        <w:rPr>
          <w:rFonts w:eastAsia="Times New Roman" w:cs="Times New Roman"/>
          <w:color w:val="000000"/>
          <w:szCs w:val="20"/>
          <w:bdr w:val="none" w:sz="0" w:space="0" w:color="auto" w:frame="1"/>
          <w:lang w:val="es-ES" w:eastAsia="es-ES"/>
        </w:rPr>
        <w:t xml:space="preserve"> conocidas jamás. Los reyes cristianos no se detuvieron un segundo a repartirse el inmenso botín, sino que persiguieron al enemigo hasta su total exterminio. De los 300.000 guerreros de </w:t>
      </w:r>
      <w:proofErr w:type="spellStart"/>
      <w:r w:rsidRPr="00A347B4">
        <w:rPr>
          <w:rFonts w:eastAsia="Times New Roman" w:cs="Times New Roman"/>
          <w:color w:val="000000"/>
          <w:szCs w:val="20"/>
          <w:bdr w:val="none" w:sz="0" w:space="0" w:color="auto" w:frame="1"/>
          <w:lang w:val="es-ES" w:eastAsia="es-ES"/>
        </w:rPr>
        <w:t>An-Nasir</w:t>
      </w:r>
      <w:proofErr w:type="spellEnd"/>
      <w:r w:rsidRPr="00A347B4">
        <w:rPr>
          <w:rFonts w:eastAsia="Times New Roman" w:cs="Times New Roman"/>
          <w:color w:val="000000"/>
          <w:szCs w:val="20"/>
          <w:bdr w:val="none" w:sz="0" w:space="0" w:color="auto" w:frame="1"/>
          <w:lang w:val="es-ES" w:eastAsia="es-ES"/>
        </w:rPr>
        <w:t>, apenas sobrevivieron algunos miles. Desde entonces las invasiones árabes y norteafricanas cesarían para siempre. El Reino de Granada, que quedaría aislado y como vasallo de Castilla más de dos siglos, no recibiría ayuda significativa alguna cuando fue finalmente reconquistado por los Reyes Católicos.</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 xml:space="preserve">En el otro lado de Europa, los mongoles invadieron Rusia en 1223 y derrotaron a los príncipes rusos en la batalla del río </w:t>
      </w:r>
      <w:proofErr w:type="spellStart"/>
      <w:r w:rsidRPr="00A347B4">
        <w:rPr>
          <w:rFonts w:eastAsia="Times New Roman" w:cs="Times New Roman"/>
          <w:color w:val="000000"/>
          <w:szCs w:val="20"/>
          <w:bdr w:val="none" w:sz="0" w:space="0" w:color="auto" w:frame="1"/>
          <w:lang w:val="es-ES" w:eastAsia="es-ES"/>
        </w:rPr>
        <w:t>Kalka</w:t>
      </w:r>
      <w:proofErr w:type="spellEnd"/>
      <w:r w:rsidRPr="00A347B4">
        <w:rPr>
          <w:rFonts w:eastAsia="Times New Roman" w:cs="Times New Roman"/>
          <w:color w:val="000000"/>
          <w:szCs w:val="20"/>
          <w:bdr w:val="none" w:sz="0" w:space="0" w:color="auto" w:frame="1"/>
          <w:lang w:val="es-ES" w:eastAsia="es-ES"/>
        </w:rPr>
        <w:t xml:space="preserve">, una batalla que permanece desde entonces en la memoria del pueblo ruso como para nosotros la fatídica del río Guadalete. En los años siguientes los mongoles aniquilaron a más del 90% de la población, llamando a los territorios conquistados la ‘Horda de Oro’. Kiev jamás se recuperaría de esta devastación, pero en los siglos siguientes Moscú tomaría el relevo, luchando sin descanso contra los mongoles, que son derrotados definitivamente en la gran batalla del río </w:t>
      </w:r>
      <w:proofErr w:type="spellStart"/>
      <w:r w:rsidRPr="00A347B4">
        <w:rPr>
          <w:rFonts w:eastAsia="Times New Roman" w:cs="Times New Roman"/>
          <w:color w:val="000000"/>
          <w:szCs w:val="20"/>
          <w:bdr w:val="none" w:sz="0" w:space="0" w:color="auto" w:frame="1"/>
          <w:lang w:val="es-ES" w:eastAsia="es-ES"/>
        </w:rPr>
        <w:t>Ugra</w:t>
      </w:r>
      <w:proofErr w:type="spellEnd"/>
      <w:r w:rsidRPr="00A347B4">
        <w:rPr>
          <w:rFonts w:eastAsia="Times New Roman" w:cs="Times New Roman"/>
          <w:color w:val="000000"/>
          <w:szCs w:val="20"/>
          <w:bdr w:val="none" w:sz="0" w:space="0" w:color="auto" w:frame="1"/>
          <w:lang w:val="es-ES" w:eastAsia="es-ES"/>
        </w:rPr>
        <w:t xml:space="preserve"> en 1480, las ‘Navas de Tolosa rusas’, y rechazados después hasta más allá de los Urales. Casi simultáneamente, entre 1480 y 1492, los invasores musulmanes y mongoles habían sido expulsados definitivamente. Gracias a Rusia y España, que construyeron a partir de entonces sendos imperios, </w:t>
      </w:r>
      <w:r w:rsidRPr="00A347B4">
        <w:rPr>
          <w:rFonts w:eastAsia="Times New Roman" w:cs="Times New Roman"/>
          <w:b/>
          <w:bCs/>
          <w:color w:val="000000"/>
          <w:szCs w:val="20"/>
          <w:lang w:val="es-ES" w:eastAsia="es-ES"/>
        </w:rPr>
        <w:t>Europa se había salvado,</w:t>
      </w:r>
      <w:r>
        <w:rPr>
          <w:rFonts w:eastAsia="Times New Roman" w:cs="Times New Roman"/>
          <w:b/>
          <w:bCs/>
          <w:color w:val="000000"/>
          <w:szCs w:val="20"/>
          <w:lang w:val="es-ES" w:eastAsia="es-ES"/>
        </w:rPr>
        <w:t xml:space="preserve"> </w:t>
      </w:r>
      <w:r w:rsidRPr="00A347B4">
        <w:rPr>
          <w:rFonts w:eastAsia="Times New Roman" w:cs="Times New Roman"/>
          <w:color w:val="000000"/>
          <w:szCs w:val="20"/>
          <w:bdr w:val="none" w:sz="0" w:space="0" w:color="auto" w:frame="1"/>
          <w:lang w:val="es-ES" w:eastAsia="es-ES"/>
        </w:rPr>
        <w:t>pero ni agradecido ni pagado.</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Son</w:t>
      </w:r>
      <w:r w:rsidRPr="00A347B4">
        <w:rPr>
          <w:rFonts w:eastAsia="Times New Roman" w:cs="Times New Roman"/>
          <w:b/>
          <w:bCs/>
          <w:color w:val="000000"/>
          <w:szCs w:val="20"/>
          <w:lang w:val="es-ES" w:eastAsia="es-ES"/>
        </w:rPr>
        <w:t> lamentables los acontecimientos de Ucrania,</w:t>
      </w:r>
      <w:r w:rsidRPr="00A347B4">
        <w:rPr>
          <w:rFonts w:eastAsia="Times New Roman" w:cs="Times New Roman"/>
          <w:color w:val="000000"/>
          <w:szCs w:val="20"/>
          <w:bdr w:val="none" w:sz="0" w:space="0" w:color="auto" w:frame="1"/>
          <w:lang w:val="es-ES" w:eastAsia="es-ES"/>
        </w:rPr>
        <w:t> donde la rapiña una vez más de los saqueadores alemanes y franceses, en connivencia con los corruptos gobernantes ucranianos, han llevado a un enfrentamiento grotesco entre la Unión Europea y la Federación Rusa, ya que es del interés de los pueblos de Europa y de la Federación Rusa una gran unión económica y política desde Lisboa a Vladivostok, excluyendo al Reino Unido. Del interés de los pueblos, aunque no lo sea de muchos líderes y menos aún de los expoliadores habituales, porque como vaticinaba Henry Kissinger –una de las mentes más preclaras del siglo XX–, una Unión Europea más Rusia desbancaría del primer plano económico y político a EEUU y Reino Unido.</w:t>
      </w:r>
    </w:p>
    <w:p w:rsidR="00A347B4" w:rsidRDefault="00A347B4" w:rsidP="00A347B4">
      <w:pPr>
        <w:shd w:val="clear" w:color="auto" w:fill="FFFFFF"/>
        <w:textAlignment w:val="baseline"/>
        <w:rPr>
          <w:rFonts w:eastAsia="Times New Roman" w:cs="Times New Roman"/>
          <w:b/>
          <w:bCs/>
          <w:color w:val="000000"/>
          <w:szCs w:val="20"/>
          <w:lang w:val="es-ES" w:eastAsia="es-ES"/>
        </w:rPr>
      </w:pP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b/>
          <w:bCs/>
          <w:color w:val="000000"/>
          <w:szCs w:val="20"/>
          <w:lang w:val="es-ES" w:eastAsia="es-ES"/>
        </w:rPr>
        <w:t>Rusia más UE, primera potencia mundial</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No hace falta tener grandes conocimientos de economía para darse cuenta de lo que es obvio: una unión económica, que no monetaria –porque el euro es un auténtico desastre para todos sus miembros excepto para Alemania–, entre la UE y Rusia daría lugar a la mayor potencia mundial, incluso sin el Reino Unido. No porque la suma de los PIB, algo irrelevante, diera lugar al mayor del planeta, sino porque la </w:t>
      </w:r>
      <w:r w:rsidRPr="00A347B4">
        <w:rPr>
          <w:rFonts w:eastAsia="Times New Roman" w:cs="Times New Roman"/>
          <w:b/>
          <w:bCs/>
          <w:color w:val="000000"/>
          <w:szCs w:val="20"/>
          <w:lang w:val="es-ES" w:eastAsia="es-ES"/>
        </w:rPr>
        <w:t>complementariedad y las gigantescas sinergias </w:t>
      </w:r>
      <w:r w:rsidRPr="00A347B4">
        <w:rPr>
          <w:rFonts w:eastAsia="Times New Roman" w:cs="Times New Roman"/>
          <w:color w:val="000000"/>
          <w:szCs w:val="20"/>
          <w:bdr w:val="none" w:sz="0" w:space="0" w:color="auto" w:frame="1"/>
          <w:lang w:val="es-ES" w:eastAsia="es-ES"/>
        </w:rPr>
        <w:t>entre la Federación Rusa y la Unión Europea harían crecer como la espuma a sus países, al contrario que la situación actual, donde el expolio inmisericorde alemán de los países periféricos está empobreciéndolos hasta límites absolutamente inaceptables, algo que jamás ocurriría si existiera una federación con Rusia.</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Este es un tema crucial para nuestro futuro como nación, para nuestra pobreza o para nuestra riqueza, y sobre el que el ignorante egoísmo que nos gobierna ni siquiera se ha percatado. Al igual que Aznar y su ministro basura Rato, que fue expulsado del FMI por inepto -algo que nunca había ocurrido antes-, al meternos en el euro, un auténtico desastre para nuestro país, cuando las funestas consecuencias estaban ya previstas y analizadas por </w:t>
      </w:r>
      <w:r w:rsidRPr="00A347B4">
        <w:rPr>
          <w:rFonts w:eastAsia="Times New Roman" w:cs="Times New Roman"/>
          <w:b/>
          <w:bCs/>
          <w:color w:val="000000"/>
          <w:szCs w:val="20"/>
          <w:lang w:val="es-ES" w:eastAsia="es-ES"/>
        </w:rPr>
        <w:t xml:space="preserve">Robert A. </w:t>
      </w:r>
      <w:proofErr w:type="spellStart"/>
      <w:r w:rsidRPr="00A347B4">
        <w:rPr>
          <w:rFonts w:eastAsia="Times New Roman" w:cs="Times New Roman"/>
          <w:b/>
          <w:bCs/>
          <w:color w:val="000000"/>
          <w:szCs w:val="20"/>
          <w:lang w:val="es-ES" w:eastAsia="es-ES"/>
        </w:rPr>
        <w:t>Mundell</w:t>
      </w:r>
      <w:proofErr w:type="spellEnd"/>
      <w:r w:rsidRPr="00A347B4">
        <w:rPr>
          <w:rFonts w:eastAsia="Times New Roman" w:cs="Times New Roman"/>
          <w:b/>
          <w:bCs/>
          <w:color w:val="000000"/>
          <w:szCs w:val="20"/>
          <w:lang w:val="es-ES" w:eastAsia="es-ES"/>
        </w:rPr>
        <w:t> </w:t>
      </w:r>
      <w:r w:rsidRPr="00A347B4">
        <w:rPr>
          <w:rFonts w:eastAsia="Times New Roman" w:cs="Times New Roman"/>
          <w:color w:val="000000"/>
          <w:szCs w:val="20"/>
          <w:bdr w:val="none" w:sz="0" w:space="0" w:color="auto" w:frame="1"/>
          <w:lang w:val="es-ES" w:eastAsia="es-ES"/>
        </w:rPr>
        <w:t>en su famosa teoría de las áreas monetarias óptimas: España no lo era ni de lejos. El tema, aparte de esencial para nuestro futuro, es de tanta envergadura, que hoy solo podemos apuntar los hechos clave, aunque dedicaremos dos o tres artículos a desarrollar en profundidad lo que hoy solo podemos esbozar.</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El PIB 2012 a paridad de poder adquisitivo sería de 18,3 billones de dólares para la UE más la Federación Rusa, frente a 15,6 de EEUU. Pero lo importante es que la Federación Rusa posee los recursos energéticos, minerales y de todo tipo que Europa necesita, mientras que la UE tiene la tecnología y el mercado que Rusia requiere para explotar sus inmensas riquezas. Un ejemplo: las técnicas de </w:t>
      </w:r>
      <w:proofErr w:type="spellStart"/>
      <w:r w:rsidRPr="00A347B4">
        <w:rPr>
          <w:rFonts w:eastAsia="Times New Roman" w:cs="Times New Roman"/>
          <w:i/>
          <w:iCs/>
          <w:color w:val="000000"/>
          <w:szCs w:val="20"/>
          <w:lang w:val="es-ES" w:eastAsia="es-ES"/>
        </w:rPr>
        <w:t>fracking</w:t>
      </w:r>
      <w:proofErr w:type="spellEnd"/>
      <w:r w:rsidRPr="00A347B4">
        <w:rPr>
          <w:rFonts w:eastAsia="Times New Roman" w:cs="Times New Roman"/>
          <w:color w:val="000000"/>
          <w:szCs w:val="20"/>
          <w:bdr w:val="none" w:sz="0" w:space="0" w:color="auto" w:frame="1"/>
          <w:lang w:val="es-ES" w:eastAsia="es-ES"/>
        </w:rPr>
        <w:t> están permitiendo a EEUU obtener gas y electricidad a unos precios que son la mitad que los europeos y la tercera parte que en España; como consecuencia, numerosas industrias energético-intensivas europeas se están trasladando a los EEUU, en un proceso de desindustrialización masivo que no ha hecho más que empezar. Por otro lado, al tener industrias complementarias y no competitivas, </w:t>
      </w:r>
      <w:r w:rsidRPr="00A347B4">
        <w:rPr>
          <w:rFonts w:eastAsia="Times New Roman" w:cs="Times New Roman"/>
          <w:b/>
          <w:bCs/>
          <w:color w:val="000000"/>
          <w:szCs w:val="20"/>
          <w:lang w:val="es-ES" w:eastAsia="es-ES"/>
        </w:rPr>
        <w:t>el expolio de los pobres por los ricos en que hoy se ha convertido la UE </w:t>
      </w:r>
      <w:r w:rsidRPr="00A347B4">
        <w:rPr>
          <w:rFonts w:eastAsia="Times New Roman" w:cs="Times New Roman"/>
          <w:color w:val="000000"/>
          <w:szCs w:val="20"/>
          <w:bdr w:val="none" w:sz="0" w:space="0" w:color="auto" w:frame="1"/>
          <w:lang w:val="es-ES" w:eastAsia="es-ES"/>
        </w:rPr>
        <w:t>en general y la Eurozona en particular terminaría de raíz.</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¿A qué expolio me estoy refiriendo? Alemania y Francia han comprado a precio de saldo toda la industria y la agricultura ucranianas apoyados de forma entusiasta por sus corruptos gobernantes, como la Sra. </w:t>
      </w:r>
      <w:proofErr w:type="spellStart"/>
      <w:r w:rsidRPr="00A347B4">
        <w:rPr>
          <w:rFonts w:eastAsia="Times New Roman" w:cs="Times New Roman"/>
          <w:b/>
          <w:bCs/>
          <w:color w:val="000000"/>
          <w:szCs w:val="20"/>
          <w:lang w:val="es-ES" w:eastAsia="es-ES"/>
        </w:rPr>
        <w:t>Timoshenko</w:t>
      </w:r>
      <w:proofErr w:type="spellEnd"/>
      <w:r w:rsidRPr="00A347B4">
        <w:rPr>
          <w:rFonts w:eastAsia="Times New Roman" w:cs="Times New Roman"/>
          <w:color w:val="000000"/>
          <w:szCs w:val="20"/>
          <w:bdr w:val="none" w:sz="0" w:space="0" w:color="auto" w:frame="1"/>
          <w:lang w:val="es-ES" w:eastAsia="es-ES"/>
        </w:rPr>
        <w:t xml:space="preserve">, la gran ladrona del gas ante la que Sra. </w:t>
      </w:r>
      <w:proofErr w:type="spellStart"/>
      <w:r w:rsidRPr="00A347B4">
        <w:rPr>
          <w:rFonts w:eastAsia="Times New Roman" w:cs="Times New Roman"/>
          <w:color w:val="000000"/>
          <w:szCs w:val="20"/>
          <w:bdr w:val="none" w:sz="0" w:space="0" w:color="auto" w:frame="1"/>
          <w:lang w:val="es-ES" w:eastAsia="es-ES"/>
        </w:rPr>
        <w:t>Cospedal</w:t>
      </w:r>
      <w:proofErr w:type="spellEnd"/>
      <w:r w:rsidRPr="00A347B4">
        <w:rPr>
          <w:rFonts w:eastAsia="Times New Roman" w:cs="Times New Roman"/>
          <w:color w:val="000000"/>
          <w:szCs w:val="20"/>
          <w:bdr w:val="none" w:sz="0" w:space="0" w:color="auto" w:frame="1"/>
          <w:lang w:val="es-ES" w:eastAsia="es-ES"/>
        </w:rPr>
        <w:t xml:space="preserve"> se inclinó como si estuviera ante su Santidad el Papa, avergonzando a todos los españoles de bien. Las industrias siderometalúrgicas, una vez compradas por alemanes y franceses, están siendo cerradas y en vez de producir los miles de productos de primera necesidad que fabricaban las empresas ucranianas, los están importando de Alemania y Francia. Igual que hicieron con España en los 80, forzándonos a destruir nuestros astilleros, nuestras plantas siderúrgicas, nuestra cabaña lechera, nuestra flota pesquera –entonces la primera de Europa–; fue el precio que pagó para la homologación del PSOE y demás partidos estatales, que compraban a ese precio ruinoso su “certificado de democracia”.</w:t>
      </w:r>
    </w:p>
    <w:p w:rsidR="00A347B4" w:rsidRPr="00A347B4" w:rsidRDefault="00A347B4" w:rsidP="00A347B4">
      <w:pPr>
        <w:shd w:val="clear" w:color="auto" w:fill="FFFFFF"/>
        <w:textAlignment w:val="baseline"/>
        <w:rPr>
          <w:rFonts w:eastAsia="Times New Roman" w:cs="Times New Roman"/>
          <w:color w:val="000000"/>
          <w:szCs w:val="20"/>
          <w:lang w:val="es-ES" w:eastAsia="es-ES"/>
        </w:rPr>
      </w:pPr>
      <w:r w:rsidRPr="00A347B4">
        <w:rPr>
          <w:rFonts w:eastAsia="Times New Roman" w:cs="Times New Roman"/>
          <w:color w:val="000000"/>
          <w:szCs w:val="20"/>
          <w:bdr w:val="none" w:sz="0" w:space="0" w:color="auto" w:frame="1"/>
          <w:lang w:val="es-ES" w:eastAsia="es-ES"/>
        </w:rPr>
        <w:t>Como dijo entonces </w:t>
      </w:r>
      <w:r w:rsidRPr="00A347B4">
        <w:rPr>
          <w:rFonts w:eastAsia="Times New Roman" w:cs="Times New Roman"/>
          <w:b/>
          <w:bCs/>
          <w:color w:val="000000"/>
          <w:szCs w:val="20"/>
          <w:lang w:val="es-ES" w:eastAsia="es-ES"/>
        </w:rPr>
        <w:t>González,</w:t>
      </w:r>
      <w:r w:rsidRPr="00A347B4">
        <w:rPr>
          <w:rFonts w:eastAsia="Times New Roman" w:cs="Times New Roman"/>
          <w:color w:val="000000"/>
          <w:szCs w:val="20"/>
          <w:bdr w:val="none" w:sz="0" w:space="0" w:color="auto" w:frame="1"/>
          <w:lang w:val="es-ES" w:eastAsia="es-ES"/>
        </w:rPr>
        <w:t> ”hay que entrar como sea”, en lugar de esperar unos años, pues habríamos entrado de igual manera, pero sin destruir nuestra industria a favor de otros. Por ejemplo, la de la leche: después de haber sacrificado nuestra cabaña, empezamos a importarla de Francia. E igual con todo lo demás. Y luego el euro, que ha dado a Alemania la primacía absoluta y la imposibilidad de nuestras economías de competir al no poder devaluar y ni siquiera fluctuar entre dos bandas como en el antiguo Sistema Monetario Europeo, que es hoy </w:t>
      </w:r>
      <w:r w:rsidRPr="00A347B4">
        <w:rPr>
          <w:rFonts w:eastAsia="Times New Roman" w:cs="Times New Roman"/>
          <w:b/>
          <w:bCs/>
          <w:color w:val="000000"/>
          <w:szCs w:val="20"/>
          <w:lang w:val="es-ES" w:eastAsia="es-ES"/>
        </w:rPr>
        <w:t>lo único que podría salvarnos del desastre. </w:t>
      </w:r>
      <w:r w:rsidRPr="00A347B4">
        <w:rPr>
          <w:rFonts w:eastAsia="Times New Roman" w:cs="Times New Roman"/>
          <w:color w:val="000000"/>
          <w:szCs w:val="20"/>
          <w:bdr w:val="none" w:sz="0" w:space="0" w:color="auto" w:frame="1"/>
          <w:lang w:val="es-ES" w:eastAsia="es-ES"/>
        </w:rPr>
        <w:t>De todo esto trataremos a fondo después de Semana Santa. El camino actual de siervos de Alemania nos lleva a la ruina. Por eso necesitamos a Rusia.</w:t>
      </w:r>
    </w:p>
    <w:p w:rsidR="00CD6EE8" w:rsidRPr="00A347B4" w:rsidRDefault="00A347B4" w:rsidP="00A347B4">
      <w:pPr>
        <w:shd w:val="clear" w:color="auto" w:fill="FFFFFF"/>
        <w:textAlignment w:val="baseline"/>
        <w:rPr>
          <w:szCs w:val="20"/>
        </w:rPr>
      </w:pPr>
      <w:r w:rsidRPr="00A347B4">
        <w:rPr>
          <w:rFonts w:eastAsia="Times New Roman" w:cs="Times New Roman"/>
          <w:color w:val="000000"/>
          <w:szCs w:val="20"/>
          <w:bdr w:val="none" w:sz="0" w:space="0" w:color="auto" w:frame="1"/>
          <w:lang w:val="es-ES" w:eastAsia="es-ES"/>
        </w:rPr>
        <w:t>* </w:t>
      </w:r>
      <w:r w:rsidRPr="00A347B4">
        <w:rPr>
          <w:rFonts w:eastAsia="Times New Roman" w:cs="Times New Roman"/>
          <w:b/>
          <w:bCs/>
          <w:color w:val="000000"/>
          <w:szCs w:val="20"/>
          <w:lang w:val="es-ES" w:eastAsia="es-ES"/>
        </w:rPr>
        <w:t>Antonio García Trevijano</w:t>
      </w:r>
      <w:r w:rsidRPr="00A347B4">
        <w:rPr>
          <w:rFonts w:eastAsia="Times New Roman" w:cs="Times New Roman"/>
          <w:color w:val="000000"/>
          <w:szCs w:val="20"/>
          <w:bdr w:val="none" w:sz="0" w:space="0" w:color="auto" w:frame="1"/>
          <w:lang w:val="es-ES" w:eastAsia="es-ES"/>
        </w:rPr>
        <w:t> es pensador.</w:t>
      </w:r>
    </w:p>
    <w:sectPr w:rsidR="00CD6EE8" w:rsidRPr="00A347B4"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347B4"/>
    <w:rsid w:val="00106231"/>
    <w:rsid w:val="00203BD4"/>
    <w:rsid w:val="002525B0"/>
    <w:rsid w:val="00300B4D"/>
    <w:rsid w:val="00336ACB"/>
    <w:rsid w:val="003D00B9"/>
    <w:rsid w:val="00512B77"/>
    <w:rsid w:val="00534988"/>
    <w:rsid w:val="0054350E"/>
    <w:rsid w:val="005E62D0"/>
    <w:rsid w:val="00723453"/>
    <w:rsid w:val="00746952"/>
    <w:rsid w:val="007B78BC"/>
    <w:rsid w:val="007D4FB6"/>
    <w:rsid w:val="007D67F1"/>
    <w:rsid w:val="00A304E8"/>
    <w:rsid w:val="00A347B4"/>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A347B4"/>
    <w:rPr>
      <w:color w:val="0000FF"/>
      <w:u w:val="single"/>
    </w:rPr>
  </w:style>
  <w:style w:type="character" w:customStyle="1" w:styleId="created">
    <w:name w:val="created"/>
    <w:basedOn w:val="Fuentedeprrafopredeter"/>
    <w:rsid w:val="00A347B4"/>
  </w:style>
  <w:style w:type="character" w:customStyle="1" w:styleId="icon">
    <w:name w:val="icon"/>
    <w:basedOn w:val="Fuentedeprrafopredeter"/>
    <w:rsid w:val="00A347B4"/>
  </w:style>
  <w:style w:type="paragraph" w:styleId="NormalWeb">
    <w:name w:val="Normal (Web)"/>
    <w:basedOn w:val="Normal"/>
    <w:uiPriority w:val="99"/>
    <w:semiHidden/>
    <w:unhideWhenUsed/>
    <w:rsid w:val="00A347B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A347B4"/>
    <w:rPr>
      <w:b/>
      <w:bCs/>
    </w:rPr>
  </w:style>
  <w:style w:type="character" w:styleId="nfasis">
    <w:name w:val="Emphasis"/>
    <w:basedOn w:val="Fuentedeprrafopredeter"/>
    <w:uiPriority w:val="20"/>
    <w:qFormat/>
    <w:rsid w:val="00A347B4"/>
    <w:rPr>
      <w:i/>
      <w:iCs/>
    </w:rPr>
  </w:style>
  <w:style w:type="paragraph" w:styleId="Textodeglobo">
    <w:name w:val="Balloon Text"/>
    <w:basedOn w:val="Normal"/>
    <w:link w:val="TextodegloboCar"/>
    <w:uiPriority w:val="99"/>
    <w:semiHidden/>
    <w:unhideWhenUsed/>
    <w:rsid w:val="00A347B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7B4"/>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044212826">
      <w:bodyDiv w:val="1"/>
      <w:marLeft w:val="0"/>
      <w:marRight w:val="0"/>
      <w:marTop w:val="0"/>
      <w:marBottom w:val="0"/>
      <w:divBdr>
        <w:top w:val="none" w:sz="0" w:space="0" w:color="auto"/>
        <w:left w:val="none" w:sz="0" w:space="0" w:color="auto"/>
        <w:bottom w:val="none" w:sz="0" w:space="0" w:color="auto"/>
        <w:right w:val="none" w:sz="0" w:space="0" w:color="auto"/>
      </w:divBdr>
      <w:divsChild>
        <w:div w:id="261500300">
          <w:marLeft w:val="0"/>
          <w:marRight w:val="0"/>
          <w:marTop w:val="0"/>
          <w:marBottom w:val="0"/>
          <w:divBdr>
            <w:top w:val="none" w:sz="0" w:space="0" w:color="auto"/>
            <w:left w:val="none" w:sz="0" w:space="0" w:color="auto"/>
            <w:bottom w:val="none" w:sz="0" w:space="0" w:color="auto"/>
            <w:right w:val="none" w:sz="0" w:space="0" w:color="auto"/>
          </w:divBdr>
        </w:div>
        <w:div w:id="1790004247">
          <w:marLeft w:val="0"/>
          <w:marRight w:val="0"/>
          <w:marTop w:val="0"/>
          <w:marBottom w:val="0"/>
          <w:divBdr>
            <w:top w:val="none" w:sz="0" w:space="0" w:color="auto"/>
            <w:left w:val="none" w:sz="0" w:space="0" w:color="auto"/>
            <w:bottom w:val="none" w:sz="0" w:space="0" w:color="auto"/>
            <w:right w:val="none" w:sz="0" w:space="0" w:color="auto"/>
          </w:divBdr>
          <w:divsChild>
            <w:div w:id="1804304349">
              <w:marLeft w:val="0"/>
              <w:marRight w:val="180"/>
              <w:marTop w:val="120"/>
              <w:marBottom w:val="60"/>
              <w:divBdr>
                <w:top w:val="none" w:sz="0" w:space="0" w:color="auto"/>
                <w:left w:val="none" w:sz="0" w:space="0" w:color="auto"/>
                <w:bottom w:val="none" w:sz="0" w:space="0" w:color="auto"/>
                <w:right w:val="none" w:sz="0" w:space="0" w:color="auto"/>
              </w:divBdr>
            </w:div>
            <w:div w:id="1679114924">
              <w:marLeft w:val="0"/>
              <w:marRight w:val="180"/>
              <w:marTop w:val="120"/>
              <w:marBottom w:val="60"/>
              <w:divBdr>
                <w:top w:val="none" w:sz="0" w:space="4" w:color="auto"/>
                <w:left w:val="single" w:sz="6" w:space="9" w:color="E0E0E0"/>
                <w:bottom w:val="none" w:sz="0" w:space="4"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elconfidencial.com/economia/el-disparate-economico/2014-04-07/el-sueno-de-dostoyevsky_11259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1957</Words>
  <Characters>10766</Characters>
  <Application>Microsoft Office Word</Application>
  <DocSecurity>0</DocSecurity>
  <Lines>89</Lines>
  <Paragraphs>25</Paragraphs>
  <ScaleCrop>false</ScaleCrop>
  <Company>Hewlett-Packard Company</Company>
  <LinksUpToDate>false</LinksUpToDate>
  <CharactersWithSpaces>12698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2019-01-29T17:38:00Z</dcterms:created>
  <dcterms:modified xsi:type="dcterms:W3CDTF">2019-01-29T17:44:00Z</dcterms:modified>
</cp:coreProperties>
</file>